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3A43F" w14:textId="77777777" w:rsidR="00954282" w:rsidRDefault="00954282">
      <w:pPr>
        <w:widowControl w:val="0"/>
        <w:autoSpaceDE w:val="0"/>
        <w:autoSpaceDN w:val="0"/>
        <w:adjustRightInd w:val="0"/>
        <w:spacing w:after="0" w:line="240" w:lineRule="auto"/>
        <w:rPr>
          <w:rFonts w:ascii="Times New Roman" w:hAnsi="Times New Roman"/>
          <w:sz w:val="24"/>
          <w:szCs w:val="24"/>
        </w:rPr>
      </w:pPr>
    </w:p>
    <w:p w14:paraId="4AC10B3C"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AD8CA7F"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19DD51D7" w14:textId="77777777" w:rsidR="00954282" w:rsidRDefault="0095428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5A996791"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A2703EF"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55CED4FE"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7ACE070F"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4CF1D524"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748AA84E"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0667BD90"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54DFEF4A" w14:textId="77777777" w:rsidR="00954282" w:rsidRDefault="00954282">
      <w:pPr>
        <w:widowControl w:val="0"/>
        <w:autoSpaceDE w:val="0"/>
        <w:autoSpaceDN w:val="0"/>
        <w:adjustRightInd w:val="0"/>
        <w:spacing w:after="0" w:line="240" w:lineRule="auto"/>
        <w:rPr>
          <w:rFonts w:ascii="ArialMT" w:hAnsi="ArialMT"/>
          <w:sz w:val="20"/>
          <w:szCs w:val="20"/>
        </w:rPr>
      </w:pPr>
    </w:p>
    <w:p w14:paraId="2DEBC9A5"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49A377A9"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1F327B7E" w14:textId="77777777" w:rsidR="00954282" w:rsidRDefault="00954282">
      <w:pPr>
        <w:widowControl w:val="0"/>
        <w:autoSpaceDE w:val="0"/>
        <w:autoSpaceDN w:val="0"/>
        <w:adjustRightInd w:val="0"/>
        <w:spacing w:after="0" w:line="240" w:lineRule="auto"/>
        <w:rPr>
          <w:rFonts w:ascii="ArialMT" w:hAnsi="ArialMT"/>
          <w:sz w:val="20"/>
          <w:szCs w:val="20"/>
        </w:rPr>
      </w:pPr>
    </w:p>
    <w:p w14:paraId="6EB8563B"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0D0FDE3"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5CA8A908" w14:textId="77777777" w:rsidR="00954282" w:rsidRDefault="00954282">
      <w:pPr>
        <w:widowControl w:val="0"/>
        <w:autoSpaceDE w:val="0"/>
        <w:autoSpaceDN w:val="0"/>
        <w:adjustRightInd w:val="0"/>
        <w:spacing w:after="0" w:line="240" w:lineRule="auto"/>
        <w:rPr>
          <w:rFonts w:ascii="ArialMT" w:hAnsi="ArialMT"/>
          <w:sz w:val="20"/>
          <w:szCs w:val="20"/>
        </w:rPr>
      </w:pPr>
    </w:p>
    <w:p w14:paraId="4D698141"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3908349"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A097E35"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193B864E"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1B9C2A04"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5104A076" w14:textId="77777777" w:rsidR="00954282" w:rsidRDefault="00954282">
      <w:pPr>
        <w:widowControl w:val="0"/>
        <w:autoSpaceDE w:val="0"/>
        <w:autoSpaceDN w:val="0"/>
        <w:adjustRightInd w:val="0"/>
        <w:spacing w:after="0" w:line="240" w:lineRule="auto"/>
        <w:rPr>
          <w:rFonts w:ascii="ArialMT" w:hAnsi="ArialMT"/>
          <w:sz w:val="20"/>
          <w:szCs w:val="20"/>
        </w:rPr>
      </w:pPr>
    </w:p>
    <w:p w14:paraId="398CB3DF"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65DD462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74D945B1" w14:textId="77777777" w:rsidR="00954282" w:rsidRDefault="00954282">
      <w:pPr>
        <w:widowControl w:val="0"/>
        <w:autoSpaceDE w:val="0"/>
        <w:autoSpaceDN w:val="0"/>
        <w:adjustRightInd w:val="0"/>
        <w:spacing w:after="0" w:line="240" w:lineRule="auto"/>
        <w:rPr>
          <w:rFonts w:ascii="ArialMT" w:hAnsi="ArialMT"/>
          <w:sz w:val="20"/>
          <w:szCs w:val="20"/>
        </w:rPr>
      </w:pPr>
    </w:p>
    <w:p w14:paraId="4E539D59"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78C8378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54282" w14:paraId="0575D501" w14:textId="77777777">
        <w:tblPrEx>
          <w:tblCellMar>
            <w:top w:w="0" w:type="dxa"/>
            <w:left w:w="0" w:type="dxa"/>
            <w:bottom w:w="0" w:type="dxa"/>
            <w:right w:w="0" w:type="dxa"/>
          </w:tblCellMar>
        </w:tblPrEx>
        <w:tc>
          <w:tcPr>
            <w:tcW w:w="2880" w:type="dxa"/>
            <w:tcBorders>
              <w:top w:val="nil"/>
              <w:left w:val="nil"/>
              <w:bottom w:val="nil"/>
              <w:right w:val="nil"/>
            </w:tcBorders>
          </w:tcPr>
          <w:p w14:paraId="3406E181"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705D2D4"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0A0BB4">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 UFC 3-101-01, Architecture)</w:t>
            </w:r>
            <w:r>
              <w:rPr>
                <w:rFonts w:ascii="Courier" w:hAnsi="Courier" w:cs="Courier"/>
                <w:sz w:val="20"/>
                <w:szCs w:val="20"/>
              </w:rPr>
              <w:br/>
            </w:r>
          </w:p>
        </w:tc>
      </w:tr>
      <w:tr w:rsidR="00954282" w14:paraId="55E7DA25" w14:textId="77777777">
        <w:tblPrEx>
          <w:tblCellMar>
            <w:top w:w="0" w:type="dxa"/>
            <w:left w:w="0" w:type="dxa"/>
            <w:bottom w:w="0" w:type="dxa"/>
            <w:right w:w="0" w:type="dxa"/>
          </w:tblCellMar>
        </w:tblPrEx>
        <w:tc>
          <w:tcPr>
            <w:tcW w:w="2880" w:type="dxa"/>
            <w:tcBorders>
              <w:top w:val="nil"/>
              <w:left w:val="nil"/>
              <w:bottom w:val="nil"/>
              <w:right w:val="nil"/>
            </w:tcBorders>
          </w:tcPr>
          <w:p w14:paraId="14792D81"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07D372CD"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AA895B5" w14:textId="77777777" w:rsidR="000A0BB4" w:rsidRDefault="000A0BB4">
      <w:pPr>
        <w:widowControl w:val="0"/>
        <w:autoSpaceDE w:val="0"/>
        <w:autoSpaceDN w:val="0"/>
        <w:adjustRightInd w:val="0"/>
        <w:spacing w:after="0" w:line="240" w:lineRule="auto"/>
        <w:rPr>
          <w:rFonts w:ascii="Courier" w:hAnsi="Courier" w:cs="Courier"/>
          <w:b/>
          <w:bCs/>
          <w:sz w:val="20"/>
          <w:szCs w:val="20"/>
        </w:rPr>
      </w:pPr>
    </w:p>
    <w:p w14:paraId="7084198B"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1.2 PERFORMANCE VERIFICATION AND ACCEPTANCE TESTING </w:t>
      </w:r>
    </w:p>
    <w:p w14:paraId="16D4CCB4" w14:textId="77777777" w:rsidR="00954282" w:rsidRDefault="00954282">
      <w:pPr>
        <w:widowControl w:val="0"/>
        <w:autoSpaceDE w:val="0"/>
        <w:autoSpaceDN w:val="0"/>
        <w:adjustRightInd w:val="0"/>
        <w:spacing w:after="0" w:line="240" w:lineRule="auto"/>
        <w:rPr>
          <w:rFonts w:ascii="ArialMT" w:hAnsi="ArialMT"/>
          <w:sz w:val="20"/>
          <w:szCs w:val="20"/>
        </w:rPr>
      </w:pPr>
    </w:p>
    <w:p w14:paraId="7CBDDBBF"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1AA41DBC"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251565C7" w14:textId="77777777" w:rsidR="00954282" w:rsidRDefault="00954282">
      <w:pPr>
        <w:widowControl w:val="0"/>
        <w:autoSpaceDE w:val="0"/>
        <w:autoSpaceDN w:val="0"/>
        <w:adjustRightInd w:val="0"/>
        <w:spacing w:after="0" w:line="240" w:lineRule="auto"/>
        <w:rPr>
          <w:rFonts w:ascii="ArialMT" w:hAnsi="ArialMT"/>
          <w:sz w:val="20"/>
          <w:szCs w:val="20"/>
        </w:rPr>
      </w:pPr>
    </w:p>
    <w:p w14:paraId="40EE4AC6"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10B772B6"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Samples: Masonry Panel Requirements - At the job site </w:t>
      </w:r>
      <w:proofErr w:type="gramStart"/>
      <w:r>
        <w:rPr>
          <w:rFonts w:ascii="Courier" w:hAnsi="Courier" w:cs="Courier"/>
          <w:sz w:val="20"/>
          <w:szCs w:val="20"/>
        </w:rPr>
        <w:t>submit</w:t>
      </w:r>
      <w:proofErr w:type="gramEnd"/>
      <w:r>
        <w:rPr>
          <w:rFonts w:ascii="Courier" w:hAnsi="Courier" w:cs="Courier"/>
          <w:sz w:val="20"/>
          <w:szCs w:val="20"/>
        </w:rPr>
        <w:t xml:space="preserve"> for approval by the Designer of Record, a sample masonry panel minimum </w:t>
      </w:r>
      <w:proofErr w:type="gramStart"/>
      <w:r>
        <w:rPr>
          <w:rFonts w:ascii="Courier" w:hAnsi="Courier" w:cs="Courier"/>
          <w:sz w:val="20"/>
          <w:szCs w:val="20"/>
        </w:rPr>
        <w:t>8</w:t>
      </w:r>
      <w:proofErr w:type="gramEnd"/>
      <w:r>
        <w:rPr>
          <w:rFonts w:ascii="Courier" w:hAnsi="Courier" w:cs="Courier"/>
          <w:sz w:val="20"/>
          <w:szCs w:val="20"/>
        </w:rPr>
        <w:t xml:space="preserve"> feet (2.4 meters) long by a minimum of 4 feet (1.2 meters) high.  Actual Sample size will be determined by number of components in the sample wall but provide a span of at least </w:t>
      </w:r>
      <w:proofErr w:type="gramStart"/>
      <w:r>
        <w:rPr>
          <w:rFonts w:ascii="Courier" w:hAnsi="Courier" w:cs="Courier"/>
          <w:sz w:val="20"/>
          <w:szCs w:val="20"/>
        </w:rPr>
        <w:t>4</w:t>
      </w:r>
      <w:proofErr w:type="gramEnd"/>
      <w:r>
        <w:rPr>
          <w:rFonts w:ascii="Courier" w:hAnsi="Courier" w:cs="Courier"/>
          <w:sz w:val="20"/>
          <w:szCs w:val="20"/>
        </w:rPr>
        <w:t xml:space="preserve"> feet (1.2 meters) of uninterrupted brickwork and 2 feet (.6 meters) above wall openings.  The approved sample must exhibit the standard </w:t>
      </w:r>
      <w:proofErr w:type="gramStart"/>
      <w:r>
        <w:rPr>
          <w:rFonts w:ascii="Courier" w:hAnsi="Courier" w:cs="Courier"/>
          <w:sz w:val="20"/>
          <w:szCs w:val="20"/>
        </w:rPr>
        <w:t>for</w:t>
      </w:r>
      <w:proofErr w:type="gramEnd"/>
      <w:r>
        <w:rPr>
          <w:rFonts w:ascii="Courier" w:hAnsi="Courier" w:cs="Courier"/>
          <w:sz w:val="20"/>
          <w:szCs w:val="20"/>
        </w:rPr>
        <w:t xml:space="preserve">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68B86F5B"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694DB9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17B8E80E" w14:textId="77777777" w:rsidR="00954282" w:rsidRDefault="00954282">
      <w:pPr>
        <w:widowControl w:val="0"/>
        <w:autoSpaceDE w:val="0"/>
        <w:autoSpaceDN w:val="0"/>
        <w:adjustRightInd w:val="0"/>
        <w:spacing w:after="0" w:line="240" w:lineRule="auto"/>
        <w:rPr>
          <w:rFonts w:ascii="ArialMT" w:hAnsi="ArialMT"/>
          <w:sz w:val="20"/>
          <w:szCs w:val="20"/>
        </w:rPr>
      </w:pPr>
    </w:p>
    <w:p w14:paraId="2BAB1D68"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5E93DAB9"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693AD108" w14:textId="77777777" w:rsidR="00954282" w:rsidRDefault="00954282">
      <w:pPr>
        <w:widowControl w:val="0"/>
        <w:autoSpaceDE w:val="0"/>
        <w:autoSpaceDN w:val="0"/>
        <w:adjustRightInd w:val="0"/>
        <w:spacing w:after="0" w:line="240" w:lineRule="auto"/>
        <w:rPr>
          <w:rFonts w:ascii="ArialMT" w:hAnsi="ArialMT"/>
          <w:sz w:val="20"/>
          <w:szCs w:val="20"/>
        </w:rPr>
      </w:pPr>
    </w:p>
    <w:p w14:paraId="10721A58"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inspection on all projects and air barrier performance testing when required in RFP Part 3, Section B20.</w:t>
      </w:r>
    </w:p>
    <w:p w14:paraId="04694DCE" w14:textId="77777777" w:rsidR="00954282" w:rsidRDefault="0095428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B20 1.2.3.1 Air Barrier Inspection </w:t>
      </w:r>
    </w:p>
    <w:p w14:paraId="56DA9547" w14:textId="77777777" w:rsidR="00954282" w:rsidRDefault="00954282">
      <w:pPr>
        <w:widowControl w:val="0"/>
        <w:autoSpaceDE w:val="0"/>
        <w:autoSpaceDN w:val="0"/>
        <w:adjustRightInd w:val="0"/>
        <w:spacing w:after="0" w:line="240" w:lineRule="auto"/>
        <w:rPr>
          <w:rFonts w:ascii="ArialMT" w:hAnsi="ArialMT"/>
          <w:sz w:val="20"/>
          <w:szCs w:val="20"/>
        </w:rPr>
      </w:pPr>
    </w:p>
    <w:p w14:paraId="1A9D9C89" w14:textId="77777777" w:rsidR="00954282" w:rsidRDefault="0095428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Coordinate all subcontractors that provide part of the air barrier construction to provide an </w:t>
      </w:r>
      <w:proofErr w:type="gramStart"/>
      <w:r>
        <w:rPr>
          <w:rFonts w:ascii="Courier" w:hAnsi="Courier" w:cs="Courier"/>
          <w:sz w:val="20"/>
          <w:szCs w:val="20"/>
        </w:rPr>
        <w:t>air tight</w:t>
      </w:r>
      <w:proofErr w:type="gramEnd"/>
      <w:r>
        <w:rPr>
          <w:rFonts w:ascii="Courier" w:hAnsi="Courier" w:cs="Courier"/>
          <w:sz w:val="20"/>
          <w:szCs w:val="20"/>
        </w:rPr>
        <w:t xml:space="preserve"> barrier. Review the air barrier prior to being covered by subsequent construction to confirm that the air barrier complies with the following </w:t>
      </w:r>
      <w:proofErr w:type="gramStart"/>
      <w:r>
        <w:rPr>
          <w:rFonts w:ascii="Courier" w:hAnsi="Courier" w:cs="Courier"/>
          <w:sz w:val="20"/>
          <w:szCs w:val="20"/>
        </w:rPr>
        <w:t>requirements;</w:t>
      </w:r>
      <w:proofErr w:type="gramEnd"/>
    </w:p>
    <w:p w14:paraId="2B8B0225"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0EDE1F22"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7A5D1F15"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Air barrier components are compatible and capable of being permanently connected to form an </w:t>
      </w:r>
      <w:proofErr w:type="gramStart"/>
      <w:r>
        <w:rPr>
          <w:rFonts w:ascii="Courier" w:hAnsi="Courier" w:cs="Courier"/>
          <w:sz w:val="20"/>
          <w:szCs w:val="20"/>
        </w:rPr>
        <w:t>air tight</w:t>
      </w:r>
      <w:proofErr w:type="gramEnd"/>
      <w:r>
        <w:rPr>
          <w:rFonts w:ascii="Courier" w:hAnsi="Courier" w:cs="Courier"/>
          <w:sz w:val="20"/>
          <w:szCs w:val="20"/>
        </w:rPr>
        <w:t xml:space="preserve"> barrier.</w:t>
      </w:r>
    </w:p>
    <w:p w14:paraId="617E709F"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4AB377AD"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6203019C" w14:textId="77777777" w:rsidR="00954282" w:rsidRDefault="00954282">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861AEBE"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4679662C" w14:textId="77777777" w:rsidR="00954282" w:rsidRDefault="00954282">
      <w:pPr>
        <w:widowControl w:val="0"/>
        <w:autoSpaceDE w:val="0"/>
        <w:autoSpaceDN w:val="0"/>
        <w:adjustRightInd w:val="0"/>
        <w:spacing w:after="0" w:line="240" w:lineRule="auto"/>
        <w:rPr>
          <w:rFonts w:ascii="ArialMT" w:hAnsi="ArialMT"/>
          <w:sz w:val="20"/>
          <w:szCs w:val="20"/>
        </w:rPr>
      </w:pPr>
    </w:p>
    <w:p w14:paraId="3A5173D6"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61D5A804"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r>
      <w:proofErr w:type="gramStart"/>
      <w:r>
        <w:rPr>
          <w:rFonts w:ascii="Courier" w:hAnsi="Courier" w:cs="Courier"/>
          <w:sz w:val="20"/>
          <w:szCs w:val="20"/>
        </w:rPr>
        <w:t>Test</w:t>
      </w:r>
      <w:proofErr w:type="gramEnd"/>
      <w:r>
        <w:rPr>
          <w:rFonts w:ascii="Courier" w:hAnsi="Courier" w:cs="Courier"/>
          <w:sz w:val="20"/>
          <w:szCs w:val="20"/>
        </w:rPr>
        <w:t xml:space="preserve">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w:t>
      </w:r>
      <w:proofErr w:type="gramStart"/>
      <w:r>
        <w:rPr>
          <w:rFonts w:ascii="Courier" w:hAnsi="Courier" w:cs="Courier"/>
          <w:sz w:val="20"/>
          <w:szCs w:val="20"/>
        </w:rPr>
        <w:t>is failed</w:t>
      </w:r>
      <w:proofErr w:type="gramEnd"/>
      <w:r>
        <w:rPr>
          <w:rFonts w:ascii="Courier" w:hAnsi="Courier" w:cs="Courier"/>
          <w:sz w:val="20"/>
          <w:szCs w:val="20"/>
        </w:rPr>
        <w:t>, repeat thermographic testing just before and during subsequent air tightness tests until the air tightness test is successful.</w:t>
      </w:r>
    </w:p>
    <w:p w14:paraId="5C9B8209"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54D87247"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0EA4F3EC"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wind speed and direction. The report must note any areas of compromise in the building </w:t>
      </w:r>
      <w:proofErr w:type="gramStart"/>
      <w:r>
        <w:rPr>
          <w:rFonts w:ascii="Courier" w:hAnsi="Courier" w:cs="Courier"/>
          <w:sz w:val="20"/>
          <w:szCs w:val="20"/>
        </w:rPr>
        <w:t>envelope, and</w:t>
      </w:r>
      <w:proofErr w:type="gramEnd"/>
      <w:r>
        <w:rPr>
          <w:rFonts w:ascii="Courier" w:hAnsi="Courier" w:cs="Courier"/>
          <w:sz w:val="20"/>
          <w:szCs w:val="20"/>
        </w:rPr>
        <w:t xml:space="preserve"> must note all actions required and taken to correct those areas.</w:t>
      </w:r>
    </w:p>
    <w:p w14:paraId="692E6E50"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Final Test: Final thermography test report must demonstrate the problem areas have been corrected. Submit the complete test and </w:t>
      </w:r>
      <w:r>
        <w:rPr>
          <w:rFonts w:ascii="Courier" w:hAnsi="Courier" w:cs="Courier"/>
          <w:sz w:val="20"/>
          <w:szCs w:val="20"/>
        </w:rPr>
        <w:lastRenderedPageBreak/>
        <w:t>analysis for review and approval.</w:t>
      </w:r>
    </w:p>
    <w:p w14:paraId="354ADB24"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3C5B305"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22719079" w14:textId="77777777" w:rsidR="00954282" w:rsidRDefault="00954282">
      <w:pPr>
        <w:widowControl w:val="0"/>
        <w:autoSpaceDE w:val="0"/>
        <w:autoSpaceDN w:val="0"/>
        <w:adjustRightInd w:val="0"/>
        <w:spacing w:after="0" w:line="240" w:lineRule="auto"/>
        <w:rPr>
          <w:rFonts w:ascii="ArialMT" w:hAnsi="ArialMT"/>
          <w:sz w:val="20"/>
          <w:szCs w:val="20"/>
        </w:rPr>
      </w:pPr>
    </w:p>
    <w:p w14:paraId="79C03AA2"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5E966065"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a testing plan as a part of the Commissioning Plan and notify the Contracting Officer 7 working days before the testing </w:t>
      </w:r>
      <w:proofErr w:type="gramStart"/>
      <w:r>
        <w:rPr>
          <w:rFonts w:ascii="Courier" w:hAnsi="Courier" w:cs="Courier"/>
          <w:sz w:val="20"/>
          <w:szCs w:val="20"/>
        </w:rPr>
        <w:t>will take</w:t>
      </w:r>
      <w:proofErr w:type="gramEnd"/>
      <w:r>
        <w:rPr>
          <w:rFonts w:ascii="Courier" w:hAnsi="Courier" w:cs="Courier"/>
          <w:sz w:val="20"/>
          <w:szCs w:val="20"/>
        </w:rPr>
        <w:t xml:space="preserve"> place. Do not </w:t>
      </w:r>
      <w:proofErr w:type="gramStart"/>
      <w:r>
        <w:rPr>
          <w:rFonts w:ascii="Courier" w:hAnsi="Courier" w:cs="Courier"/>
          <w:sz w:val="20"/>
          <w:szCs w:val="20"/>
        </w:rPr>
        <w:t>test</w:t>
      </w:r>
      <w:proofErr w:type="gramEnd"/>
      <w:r>
        <w:rPr>
          <w:rFonts w:ascii="Courier" w:hAnsi="Courier" w:cs="Courier"/>
          <w:sz w:val="20"/>
          <w:szCs w:val="20"/>
        </w:rPr>
        <w:t xml:space="preserve">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49FCF329"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sidR="000A0BB4">
        <w:rPr>
          <w:rFonts w:ascii="Courier" w:hAnsi="Courier" w:cs="Courier"/>
          <w:i/>
          <w:iCs/>
          <w:sz w:val="20"/>
          <w:szCs w:val="20"/>
        </w:rPr>
        <w:t xml:space="preserve"> </w:t>
      </w:r>
      <w:r>
        <w:rPr>
          <w:rFonts w:ascii="Courier" w:hAnsi="Courier" w:cs="Courier"/>
          <w:sz w:val="20"/>
          <w:szCs w:val="20"/>
        </w:rPr>
        <w:t xml:space="preserve">and Contractor must perform testing as described in that specification.  Where conflicts exist between the UFGS Section 01 19 19 and this performance specification, UFGS Section 01 91 19 will govern. The air leak flow rate must not exceed 0.25 CFM at 75 Pa per square foot (0.076 </w:t>
      </w:r>
      <w:proofErr w:type="spellStart"/>
      <w:r>
        <w:rPr>
          <w:rFonts w:ascii="Courier" w:hAnsi="Courier" w:cs="Courier"/>
          <w:sz w:val="20"/>
          <w:szCs w:val="20"/>
        </w:rPr>
        <w:t>cmm</w:t>
      </w:r>
      <w:proofErr w:type="spellEnd"/>
      <w:r>
        <w:rPr>
          <w:rFonts w:ascii="Courier" w:hAnsi="Courier" w:cs="Courier"/>
          <w:sz w:val="20"/>
          <w:szCs w:val="20"/>
        </w:rPr>
        <w:t xml:space="preserve">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 xml:space="preserve">Method 1: This test consists of measuring the flow rates required to establish 12 positive and 12 negative building pressures from at least 25 Pa to at least 50 Pa. Take at least </w:t>
      </w:r>
      <w:proofErr w:type="gramStart"/>
      <w:r>
        <w:rPr>
          <w:rFonts w:ascii="Courier" w:hAnsi="Courier" w:cs="Courier"/>
          <w:sz w:val="20"/>
          <w:szCs w:val="20"/>
        </w:rPr>
        <w:t>12</w:t>
      </w:r>
      <w:proofErr w:type="gramEnd"/>
      <w:r>
        <w:rPr>
          <w:rFonts w:ascii="Courier" w:hAnsi="Courier" w:cs="Courier"/>
          <w:sz w:val="20"/>
          <w:szCs w:val="20"/>
        </w:rPr>
        <w:t xml:space="preserve"> bias pressure readings across the building enclosure </w:t>
      </w:r>
      <w:proofErr w:type="gramStart"/>
      <w:r>
        <w:rPr>
          <w:rFonts w:ascii="Courier" w:hAnsi="Courier" w:cs="Courier"/>
          <w:sz w:val="20"/>
          <w:szCs w:val="20"/>
        </w:rPr>
        <w:t>averaged</w:t>
      </w:r>
      <w:proofErr w:type="gramEnd"/>
      <w:r>
        <w:rPr>
          <w:rFonts w:ascii="Courier" w:hAnsi="Courier" w:cs="Courier"/>
          <w:sz w:val="20"/>
          <w:szCs w:val="20"/>
        </w:rPr>
        <w:t xml:space="preserve">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 xml:space="preserve">Method 2: this test consists of measuring the flow rates required to establish </w:t>
      </w:r>
      <w:proofErr w:type="gramStart"/>
      <w:r>
        <w:rPr>
          <w:rFonts w:ascii="Courier" w:hAnsi="Courier" w:cs="Courier"/>
          <w:sz w:val="20"/>
          <w:szCs w:val="20"/>
        </w:rPr>
        <w:t>12</w:t>
      </w:r>
      <w:proofErr w:type="gramEnd"/>
      <w:r>
        <w:rPr>
          <w:rFonts w:ascii="Courier" w:hAnsi="Courier" w:cs="Courier"/>
          <w:sz w:val="20"/>
          <w:szCs w:val="20"/>
        </w:rPr>
        <w:t xml:space="preserve"> positive building pressures from at least 50 Pa to at least 75 Pa. Take at least </w:t>
      </w:r>
      <w:proofErr w:type="gramStart"/>
      <w:r>
        <w:rPr>
          <w:rFonts w:ascii="Courier" w:hAnsi="Courier" w:cs="Courier"/>
          <w:sz w:val="20"/>
          <w:szCs w:val="20"/>
        </w:rPr>
        <w:t>12</w:t>
      </w:r>
      <w:proofErr w:type="gramEnd"/>
      <w:r>
        <w:rPr>
          <w:rFonts w:ascii="Courier" w:hAnsi="Courier" w:cs="Courier"/>
          <w:sz w:val="20"/>
          <w:szCs w:val="20"/>
        </w:rPr>
        <w:t xml:space="preserve"> bias pressure readings across the building enclosure </w:t>
      </w:r>
      <w:proofErr w:type="gramStart"/>
      <w:r>
        <w:rPr>
          <w:rFonts w:ascii="Courier" w:hAnsi="Courier" w:cs="Courier"/>
          <w:sz w:val="20"/>
          <w:szCs w:val="20"/>
        </w:rPr>
        <w:t>averaged</w:t>
      </w:r>
      <w:proofErr w:type="gramEnd"/>
      <w:r>
        <w:rPr>
          <w:rFonts w:ascii="Courier" w:hAnsi="Courier" w:cs="Courier"/>
          <w:sz w:val="20"/>
          <w:szCs w:val="20"/>
        </w:rPr>
        <w:t xml:space="preserve">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08093807"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t xml:space="preserve">Perform infrared thermography in accordance with ISO 6781:1983 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 xml:space="preserve">Standard Practices for Air Leakage Site </w:t>
      </w:r>
      <w:r>
        <w:rPr>
          <w:rFonts w:ascii="Courier" w:hAnsi="Courier" w:cs="Courier"/>
          <w:i/>
          <w:iCs/>
          <w:sz w:val="20"/>
          <w:szCs w:val="20"/>
        </w:rPr>
        <w:lastRenderedPageBreak/>
        <w:t xml:space="preserve">Detection in Building Envelopes and Air Barrier </w:t>
      </w:r>
      <w:proofErr w:type="gramStart"/>
      <w:r>
        <w:rPr>
          <w:rFonts w:ascii="Courier" w:hAnsi="Courier" w:cs="Courier"/>
          <w:i/>
          <w:iCs/>
          <w:sz w:val="20"/>
          <w:szCs w:val="20"/>
        </w:rPr>
        <w:t>Systems</w:t>
      </w:r>
      <w:r>
        <w:rPr>
          <w:rFonts w:ascii="Courier" w:hAnsi="Courier" w:cs="Courier"/>
          <w:sz w:val="20"/>
          <w:szCs w:val="20"/>
        </w:rPr>
        <w:t>, and</w:t>
      </w:r>
      <w:proofErr w:type="gramEnd"/>
      <w:r>
        <w:rPr>
          <w:rFonts w:ascii="Courier" w:hAnsi="Courier" w:cs="Courier"/>
          <w:sz w:val="20"/>
          <w:szCs w:val="20"/>
        </w:rPr>
        <w:t xml:space="preserve">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64B706A2"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5C86677E"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3D232B" w14:textId="77777777" w:rsidR="00954282" w:rsidRDefault="00954282" w:rsidP="000A0BB4">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637AECA7" w14:textId="77777777" w:rsidR="00954282" w:rsidRDefault="00954282" w:rsidP="000A0BB4">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7DD5C02B" w14:textId="77777777" w:rsidR="00954282" w:rsidRDefault="00954282" w:rsidP="000A0BB4">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0C3A3B58" w14:textId="77777777" w:rsidR="00954282" w:rsidRDefault="00954282" w:rsidP="000A0BB4">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31034D0D"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AFBA65"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7E8EAA40" w14:textId="77777777" w:rsidR="00954282" w:rsidRDefault="00954282">
      <w:pPr>
        <w:widowControl w:val="0"/>
        <w:autoSpaceDE w:val="0"/>
        <w:autoSpaceDN w:val="0"/>
        <w:adjustRightInd w:val="0"/>
        <w:spacing w:after="0" w:line="240" w:lineRule="auto"/>
        <w:rPr>
          <w:rFonts w:ascii="ArialMT" w:hAnsi="ArialMT"/>
          <w:sz w:val="20"/>
          <w:szCs w:val="20"/>
        </w:rPr>
      </w:pPr>
    </w:p>
    <w:p w14:paraId="4226593A"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5439E933"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4CB42F48"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86AA42"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443E7C4B" w14:textId="77777777" w:rsidR="00954282" w:rsidRDefault="00954282">
      <w:pPr>
        <w:widowControl w:val="0"/>
        <w:autoSpaceDE w:val="0"/>
        <w:autoSpaceDN w:val="0"/>
        <w:adjustRightInd w:val="0"/>
        <w:spacing w:after="0" w:line="240" w:lineRule="auto"/>
        <w:rPr>
          <w:rFonts w:ascii="ArialMT" w:hAnsi="ArialMT"/>
          <w:sz w:val="20"/>
          <w:szCs w:val="20"/>
        </w:rPr>
      </w:pPr>
    </w:p>
    <w:p w14:paraId="2C332CAD"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to DOR a concrete wall panel sample </w:t>
      </w:r>
      <w:proofErr w:type="gramStart"/>
      <w:r>
        <w:rPr>
          <w:rFonts w:ascii="Courier" w:hAnsi="Courier" w:cs="Courier"/>
          <w:sz w:val="20"/>
          <w:szCs w:val="20"/>
        </w:rPr>
        <w:t>12</w:t>
      </w:r>
      <w:proofErr w:type="gramEnd"/>
      <w:r>
        <w:rPr>
          <w:rFonts w:ascii="Courier" w:hAnsi="Courier" w:cs="Courier"/>
          <w:sz w:val="20"/>
          <w:szCs w:val="20"/>
        </w:rPr>
        <w:t xml:space="preserve">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4245C41C" w14:textId="77777777" w:rsidR="00954282" w:rsidRDefault="0095428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w:t>
      </w:r>
      <w:proofErr w:type="gramStart"/>
      <w:r>
        <w:rPr>
          <w:rFonts w:ascii="Courier" w:hAnsi="Courier" w:cs="Courier"/>
          <w:b/>
          <w:bCs/>
          <w:sz w:val="20"/>
          <w:szCs w:val="20"/>
        </w:rPr>
        <w:t>And</w:t>
      </w:r>
      <w:proofErr w:type="gramEnd"/>
      <w:r>
        <w:rPr>
          <w:rFonts w:ascii="Courier" w:hAnsi="Courier" w:cs="Courier"/>
          <w:b/>
          <w:bCs/>
          <w:sz w:val="20"/>
          <w:szCs w:val="20"/>
        </w:rPr>
        <w:t xml:space="preserve"> Testing for Precast </w:t>
      </w:r>
    </w:p>
    <w:p w14:paraId="09814928" w14:textId="77777777" w:rsidR="00954282" w:rsidRDefault="00954282">
      <w:pPr>
        <w:widowControl w:val="0"/>
        <w:autoSpaceDE w:val="0"/>
        <w:autoSpaceDN w:val="0"/>
        <w:adjustRightInd w:val="0"/>
        <w:spacing w:after="0" w:line="240" w:lineRule="auto"/>
        <w:rPr>
          <w:rFonts w:ascii="ArialMT" w:hAnsi="ArialMT"/>
          <w:sz w:val="20"/>
          <w:szCs w:val="20"/>
        </w:rPr>
      </w:pPr>
    </w:p>
    <w:p w14:paraId="3FE034FC" w14:textId="77777777" w:rsidR="00954282" w:rsidRDefault="0095428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175D7CE5"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Aggregate Tests: ASTM C 33.  Perform one test for each aggregate size, including determination of the specific </w:t>
      </w:r>
      <w:r>
        <w:rPr>
          <w:rFonts w:ascii="Courier" w:hAnsi="Courier" w:cs="Courier"/>
          <w:sz w:val="20"/>
          <w:szCs w:val="20"/>
        </w:rPr>
        <w:lastRenderedPageBreak/>
        <w:t>gravity.</w:t>
      </w:r>
    </w:p>
    <w:p w14:paraId="788D0C65"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Strength Tests: ASTM C 172.  Provide ASTM C 39 and ASTM C 31/C 31M compression tests.  Perform ASTM C 143 slump tests.  Mold six cylinders each day or for every </w:t>
      </w:r>
      <w:proofErr w:type="gramStart"/>
      <w:r>
        <w:rPr>
          <w:rFonts w:ascii="Courier" w:hAnsi="Courier" w:cs="Courier"/>
          <w:sz w:val="20"/>
          <w:szCs w:val="20"/>
        </w:rPr>
        <w:t>20</w:t>
      </w:r>
      <w:proofErr w:type="gramEnd"/>
      <w:r>
        <w:rPr>
          <w:rFonts w:ascii="Courier" w:hAnsi="Courier" w:cs="Courier"/>
          <w:sz w:val="20"/>
          <w:szCs w:val="20"/>
        </w:rPr>
        <w:t xml:space="preserve"> cubic yards (15 cubic meters) of concrete placed, whichever is greater.  Perform strength tests using two cylinders at 7 days and two at 28 days.  Cure four cylinders in the same manner as the panels and </w:t>
      </w:r>
      <w:proofErr w:type="gramStart"/>
      <w:r>
        <w:rPr>
          <w:rFonts w:ascii="Courier" w:hAnsi="Courier" w:cs="Courier"/>
          <w:sz w:val="20"/>
          <w:szCs w:val="20"/>
        </w:rPr>
        <w:t>place</w:t>
      </w:r>
      <w:proofErr w:type="gramEnd"/>
      <w:r>
        <w:rPr>
          <w:rFonts w:ascii="Courier" w:hAnsi="Courier" w:cs="Courier"/>
          <w:sz w:val="20"/>
          <w:szCs w:val="20"/>
        </w:rPr>
        <w:t xml:space="preserve"> at the point where the poorest curing conditions are offered.  Moist cure two cylinders and test at 28 days.</w:t>
      </w:r>
    </w:p>
    <w:p w14:paraId="5621692A"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Changes in Proportions: </w:t>
      </w:r>
      <w:proofErr w:type="gramStart"/>
      <w:r>
        <w:rPr>
          <w:rFonts w:ascii="Courier" w:hAnsi="Courier" w:cs="Courier"/>
          <w:sz w:val="20"/>
          <w:szCs w:val="20"/>
        </w:rPr>
        <w:t>If,</w:t>
      </w:r>
      <w:proofErr w:type="gramEnd"/>
      <w:r>
        <w:rPr>
          <w:rFonts w:ascii="Courier" w:hAnsi="Courier" w:cs="Courier"/>
          <w:sz w:val="20"/>
          <w:szCs w:val="20"/>
        </w:rPr>
        <w:t xml:space="preserve"> the compressive strength falls below that specified, adjust the mix proportions and water </w:t>
      </w:r>
      <w:proofErr w:type="gramStart"/>
      <w:r>
        <w:rPr>
          <w:rFonts w:ascii="Courier" w:hAnsi="Courier" w:cs="Courier"/>
          <w:sz w:val="20"/>
          <w:szCs w:val="20"/>
        </w:rPr>
        <w:t>content</w:t>
      </w:r>
      <w:proofErr w:type="gramEnd"/>
      <w:r>
        <w:rPr>
          <w:rFonts w:ascii="Courier" w:hAnsi="Courier" w:cs="Courier"/>
          <w:sz w:val="20"/>
          <w:szCs w:val="20"/>
        </w:rPr>
        <w:t xml:space="preserve"> and make necessary changes in the temperature, moisture, and curing procedures to secure the specified strength.  Notify the Contracting Officer of all changes.</w:t>
      </w:r>
    </w:p>
    <w:p w14:paraId="5ACC4E71" w14:textId="77777777" w:rsidR="00954282" w:rsidRDefault="0095428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Strength Test Results: Evaluate compression test results at 28 days in accordance with ACI 214 using a coefficient of variation of 20 percent.  Evaluate the strength of concrete by averaging the test results (two specimens) of standard cylinders </w:t>
      </w:r>
      <w:proofErr w:type="gramStart"/>
      <w:r>
        <w:rPr>
          <w:rFonts w:ascii="Courier" w:hAnsi="Courier" w:cs="Courier"/>
          <w:sz w:val="20"/>
          <w:szCs w:val="20"/>
        </w:rPr>
        <w:t>tested</w:t>
      </w:r>
      <w:proofErr w:type="gramEnd"/>
      <w:r>
        <w:rPr>
          <w:rFonts w:ascii="Courier" w:hAnsi="Courier" w:cs="Courier"/>
          <w:sz w:val="20"/>
          <w:szCs w:val="20"/>
        </w:rPr>
        <w:t xml:space="preserve"> at 28 days.  Not more than 20 percent of the individual tests must have an average compressive strength less than the specified ultimate compressive strength.</w:t>
      </w:r>
    </w:p>
    <w:p w14:paraId="6AEA2B40" w14:textId="77777777" w:rsidR="00954282" w:rsidRDefault="00954282">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48A2D2A" w14:textId="77777777" w:rsidR="00954282" w:rsidRDefault="0095428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33F361ED" w14:textId="77777777" w:rsidR="00954282" w:rsidRDefault="00954282">
      <w:pPr>
        <w:widowControl w:val="0"/>
        <w:autoSpaceDE w:val="0"/>
        <w:autoSpaceDN w:val="0"/>
        <w:adjustRightInd w:val="0"/>
        <w:spacing w:after="0" w:line="240" w:lineRule="auto"/>
        <w:rPr>
          <w:rFonts w:ascii="ArialMT" w:hAnsi="ArialMT"/>
          <w:sz w:val="20"/>
          <w:szCs w:val="20"/>
        </w:rPr>
      </w:pPr>
    </w:p>
    <w:p w14:paraId="1B008762" w14:textId="77777777" w:rsidR="00954282" w:rsidRDefault="0095428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sidR="000A0BB4">
        <w:rPr>
          <w:rFonts w:ascii="Courier" w:hAnsi="Courier" w:cs="Courier"/>
          <w:i/>
          <w:iCs/>
          <w:sz w:val="20"/>
          <w:szCs w:val="20"/>
        </w:rPr>
        <w:t xml:space="preserve"> </w:t>
      </w:r>
      <w:r>
        <w:rPr>
          <w:rFonts w:ascii="Courier" w:hAnsi="Courier" w:cs="Courier"/>
          <w:sz w:val="20"/>
          <w:szCs w:val="20"/>
        </w:rPr>
        <w:t xml:space="preserve">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w:t>
      </w:r>
      <w:proofErr w:type="gramStart"/>
      <w:r>
        <w:rPr>
          <w:rFonts w:ascii="Courier" w:hAnsi="Courier" w:cs="Courier"/>
          <w:sz w:val="20"/>
          <w:szCs w:val="20"/>
        </w:rPr>
        <w:t>20</w:t>
      </w:r>
      <w:proofErr w:type="gramEnd"/>
      <w:r>
        <w:rPr>
          <w:rFonts w:ascii="Courier" w:hAnsi="Courier" w:cs="Courier"/>
          <w:sz w:val="20"/>
          <w:szCs w:val="20"/>
        </w:rPr>
        <w:t xml:space="preserve"> feet (6 meters) in broad daylight.</w:t>
      </w:r>
    </w:p>
    <w:p w14:paraId="7E567C9C"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Window Sample Mock-Up </w:t>
      </w:r>
    </w:p>
    <w:p w14:paraId="56F76DD9" w14:textId="77777777" w:rsidR="00954282" w:rsidRDefault="00954282">
      <w:pPr>
        <w:widowControl w:val="0"/>
        <w:autoSpaceDE w:val="0"/>
        <w:autoSpaceDN w:val="0"/>
        <w:adjustRightInd w:val="0"/>
        <w:spacing w:after="0" w:line="240" w:lineRule="auto"/>
        <w:rPr>
          <w:rFonts w:ascii="ArialMT" w:hAnsi="ArialMT"/>
          <w:sz w:val="20"/>
          <w:szCs w:val="20"/>
        </w:rPr>
      </w:pPr>
    </w:p>
    <w:p w14:paraId="6D3DFD5D"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mock-up of one (1) typical combination window unit to be used within the project and conduct a field mock-up test in strict compliance with American Architectural Manufacturers Association (AAMA) 502 method A and method B. Each opening must be </w:t>
      </w:r>
      <w:proofErr w:type="gramStart"/>
      <w:r>
        <w:rPr>
          <w:rFonts w:ascii="Courier" w:hAnsi="Courier" w:cs="Courier"/>
          <w:sz w:val="20"/>
          <w:szCs w:val="20"/>
        </w:rPr>
        <w:t>tested</w:t>
      </w:r>
      <w:proofErr w:type="gramEnd"/>
      <w:r>
        <w:rPr>
          <w:rFonts w:ascii="Courier" w:hAnsi="Courier" w:cs="Courier"/>
          <w:sz w:val="20"/>
          <w:szCs w:val="20"/>
        </w:rPr>
        <w:t xml:space="preserve">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7E2DC953"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Exhibit transition and interconnection of windows to surrounding materials such as caulking, air barrier, vapor barrier, flashing, flashing end dams, subsill, and fasteners.  Obtain DOR approval of materials interconnections prior to being cover by construction</w:t>
      </w:r>
    </w:p>
    <w:p w14:paraId="3D916EC3"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EXAMPLE NOTE: Performance test at 1.57 PSF (7.66 Kg/m2) allows .30 cfm/ft2, 502B test allows .45 cfm/ft2. </w:t>
      </w:r>
      <w:r>
        <w:rPr>
          <w:rFonts w:ascii="Courier" w:hAnsi="Courier" w:cs="Courier"/>
          <w:b/>
          <w:bCs/>
          <w:vanish/>
          <w:sz w:val="20"/>
          <w:szCs w:val="20"/>
        </w:rPr>
        <w:br/>
        <w:t>***************************************************************************</w:t>
      </w:r>
    </w:p>
    <w:p w14:paraId="0F530130"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7E6159D0"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Opening is to be </w:t>
      </w:r>
      <w:proofErr w:type="gramStart"/>
      <w:r>
        <w:rPr>
          <w:rFonts w:ascii="Courier" w:hAnsi="Courier" w:cs="Courier"/>
          <w:sz w:val="20"/>
          <w:szCs w:val="20"/>
        </w:rPr>
        <w:t>tested</w:t>
      </w:r>
      <w:proofErr w:type="gramEnd"/>
      <w:r>
        <w:rPr>
          <w:rFonts w:ascii="Courier" w:hAnsi="Courier" w:cs="Courier"/>
          <w:sz w:val="20"/>
          <w:szCs w:val="20"/>
        </w:rPr>
        <w:t xml:space="preserve">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w:t>
      </w:r>
      <w:r>
        <w:rPr>
          <w:rFonts w:ascii="Courier" w:hAnsi="Courier" w:cs="Courier"/>
          <w:sz w:val="20"/>
          <w:szCs w:val="20"/>
        </w:rPr>
        <w:lastRenderedPageBreak/>
        <w:t xml:space="preserve">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Owner and Architect.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77BF766C"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2F02CD"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318B25CD" w14:textId="77777777" w:rsidR="00954282" w:rsidRDefault="00954282">
      <w:pPr>
        <w:widowControl w:val="0"/>
        <w:autoSpaceDE w:val="0"/>
        <w:autoSpaceDN w:val="0"/>
        <w:adjustRightInd w:val="0"/>
        <w:spacing w:after="0" w:line="240" w:lineRule="auto"/>
        <w:rPr>
          <w:rFonts w:ascii="ArialMT" w:hAnsi="ArialMT"/>
          <w:sz w:val="20"/>
          <w:szCs w:val="20"/>
        </w:rPr>
      </w:pPr>
    </w:p>
    <w:p w14:paraId="4235ED35"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must be in accordance with PTS </w:t>
      </w:r>
      <w:proofErr w:type="gramStart"/>
      <w:r w:rsidR="000A0BB4">
        <w:rPr>
          <w:rFonts w:ascii="Courier" w:hAnsi="Courier" w:cs="Courier"/>
          <w:sz w:val="20"/>
          <w:szCs w:val="20"/>
        </w:rPr>
        <w:t>Section</w:t>
      </w:r>
      <w:r>
        <w:rPr>
          <w:rFonts w:ascii="Courier" w:hAnsi="Courier" w:cs="Courier"/>
          <w:sz w:val="20"/>
          <w:szCs w:val="20"/>
        </w:rPr>
        <w:t xml:space="preserve">  Z</w:t>
      </w:r>
      <w:proofErr w:type="gramEnd"/>
      <w:r>
        <w:rPr>
          <w:rFonts w:ascii="Courier" w:hAnsi="Courier" w:cs="Courier"/>
          <w:sz w:val="20"/>
          <w:szCs w:val="20"/>
        </w:rPr>
        <w:t xml:space="preserve">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UFC 1-300-09N,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sidR="000A0BB4">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29D9EBE3"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r>
        <w:rPr>
          <w:rFonts w:ascii="Courier" w:hAnsi="Courier" w:cs="Courier"/>
          <w:i/>
          <w:iCs/>
          <w:sz w:val="20"/>
          <w:szCs w:val="20"/>
        </w:rPr>
        <w:br/>
      </w:r>
    </w:p>
    <w:p w14:paraId="283B30F1"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01D1605A" w14:textId="77777777" w:rsidR="00954282" w:rsidRDefault="00954282">
      <w:pPr>
        <w:widowControl w:val="0"/>
        <w:autoSpaceDE w:val="0"/>
        <w:autoSpaceDN w:val="0"/>
        <w:adjustRightInd w:val="0"/>
        <w:spacing w:after="0" w:line="240" w:lineRule="auto"/>
        <w:rPr>
          <w:rFonts w:ascii="ArialMT" w:hAnsi="ArialMT"/>
          <w:sz w:val="20"/>
          <w:szCs w:val="20"/>
        </w:rPr>
      </w:pPr>
    </w:p>
    <w:p w14:paraId="586A0528"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In addition to the Z10 requirements, the Designer of Record (DOR) must approve the following submittals as a </w:t>
      </w:r>
      <w:proofErr w:type="gramStart"/>
      <w:r>
        <w:rPr>
          <w:rFonts w:ascii="Courier" w:hAnsi="Courier" w:cs="Courier"/>
          <w:sz w:val="20"/>
          <w:szCs w:val="20"/>
        </w:rPr>
        <w:t>minimum;</w:t>
      </w:r>
      <w:proofErr w:type="gramEnd"/>
    </w:p>
    <w:p w14:paraId="7654ACAB"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2971047F"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6FC65706"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270567AF" w14:textId="77777777" w:rsidR="00954282" w:rsidRDefault="00954282">
      <w:pPr>
        <w:widowControl w:val="0"/>
        <w:autoSpaceDE w:val="0"/>
        <w:autoSpaceDN w:val="0"/>
        <w:adjustRightInd w:val="0"/>
        <w:spacing w:after="0" w:line="240" w:lineRule="auto"/>
        <w:rPr>
          <w:rFonts w:ascii="ArialMT" w:hAnsi="ArialMT"/>
          <w:sz w:val="20"/>
          <w:szCs w:val="20"/>
        </w:rPr>
      </w:pPr>
    </w:p>
    <w:p w14:paraId="15676AA3"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3B729C53"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36E3DCF7" w14:textId="77777777" w:rsidR="00954282" w:rsidRDefault="00954282">
      <w:pPr>
        <w:widowControl w:val="0"/>
        <w:autoSpaceDE w:val="0"/>
        <w:autoSpaceDN w:val="0"/>
        <w:adjustRightInd w:val="0"/>
        <w:spacing w:after="0" w:line="240" w:lineRule="auto"/>
        <w:rPr>
          <w:rFonts w:ascii="ArialMT" w:hAnsi="ArialMT"/>
          <w:sz w:val="20"/>
          <w:szCs w:val="20"/>
        </w:rPr>
      </w:pPr>
    </w:p>
    <w:p w14:paraId="5EA0CE23"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Perform field inspection of panel welded connections. Furnish the services of AWS-certified welding inspector for erection inspections.  Welding </w:t>
      </w:r>
      <w:proofErr w:type="gramStart"/>
      <w:r>
        <w:rPr>
          <w:rFonts w:ascii="Courier" w:hAnsi="Courier" w:cs="Courier"/>
          <w:sz w:val="20"/>
          <w:szCs w:val="20"/>
        </w:rPr>
        <w:t>inspector</w:t>
      </w:r>
      <w:proofErr w:type="gramEnd"/>
      <w:r>
        <w:rPr>
          <w:rFonts w:ascii="Courier" w:hAnsi="Courier" w:cs="Courier"/>
          <w:sz w:val="20"/>
          <w:szCs w:val="20"/>
        </w:rPr>
        <w:t xml:space="preserve"> must visually inspect all welds and identify all defective welds.</w:t>
      </w:r>
    </w:p>
    <w:p w14:paraId="5A110FD2"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Notify the DOR in writing of defective welds, bolts, </w:t>
      </w:r>
      <w:proofErr w:type="gramStart"/>
      <w:r>
        <w:rPr>
          <w:rFonts w:ascii="Courier" w:hAnsi="Courier" w:cs="Courier"/>
          <w:sz w:val="20"/>
          <w:szCs w:val="20"/>
        </w:rPr>
        <w:t>nuts</w:t>
      </w:r>
      <w:proofErr w:type="gramEnd"/>
      <w:r>
        <w:rPr>
          <w:rFonts w:ascii="Courier" w:hAnsi="Courier" w:cs="Courier"/>
          <w:sz w:val="20"/>
          <w:szCs w:val="20"/>
        </w:rPr>
        <w:t xml:space="preserve"> and washers within 7 working days of the date of inspection. Remove all defective connections or welds and re-welded or repaired as required by the DOR.</w:t>
      </w:r>
    </w:p>
    <w:p w14:paraId="5B98D5D6"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5057D3"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5245EE67" w14:textId="77777777" w:rsidR="00954282" w:rsidRDefault="00954282">
      <w:pPr>
        <w:widowControl w:val="0"/>
        <w:autoSpaceDE w:val="0"/>
        <w:autoSpaceDN w:val="0"/>
        <w:adjustRightInd w:val="0"/>
        <w:spacing w:after="0" w:line="240" w:lineRule="auto"/>
        <w:rPr>
          <w:rFonts w:ascii="ArialMT" w:hAnsi="ArialMT"/>
          <w:sz w:val="20"/>
          <w:szCs w:val="20"/>
        </w:rPr>
      </w:pPr>
    </w:p>
    <w:p w14:paraId="5FD7BA76"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21920EC"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4910F8B1" w14:textId="77777777" w:rsidR="00954282" w:rsidRDefault="00954282">
      <w:pPr>
        <w:widowControl w:val="0"/>
        <w:autoSpaceDE w:val="0"/>
        <w:autoSpaceDN w:val="0"/>
        <w:adjustRightInd w:val="0"/>
        <w:spacing w:after="0" w:line="240" w:lineRule="auto"/>
        <w:rPr>
          <w:rFonts w:ascii="ArialMT" w:hAnsi="ArialMT"/>
          <w:sz w:val="20"/>
          <w:szCs w:val="20"/>
        </w:rPr>
      </w:pPr>
    </w:p>
    <w:p w14:paraId="2B217AFD"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w:t>
      </w:r>
      <w:proofErr w:type="gramStart"/>
      <w:r>
        <w:rPr>
          <w:rFonts w:ascii="Courier" w:hAnsi="Courier" w:cs="Courier"/>
          <w:sz w:val="20"/>
          <w:szCs w:val="20"/>
        </w:rPr>
        <w:t>include;</w:t>
      </w:r>
      <w:proofErr w:type="gramEnd"/>
      <w:r>
        <w:rPr>
          <w:rFonts w:ascii="Courier" w:hAnsi="Courier" w:cs="Courier"/>
          <w:sz w:val="20"/>
          <w:szCs w:val="20"/>
        </w:rPr>
        <w:t xml:space="preserv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3E7809D6"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1E1E2CFD" w14:textId="77777777" w:rsidR="00954282" w:rsidRDefault="00954282">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06B09C03" w14:textId="77777777" w:rsidR="00954282" w:rsidRDefault="00954282">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405DD81C" w14:textId="77777777" w:rsidR="00954282" w:rsidRDefault="00954282">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Water Penetration - No water penetration must occur at a pressure of 8 </w:t>
      </w:r>
      <w:proofErr w:type="spellStart"/>
      <w:r>
        <w:rPr>
          <w:rFonts w:ascii="Courier" w:hAnsi="Courier" w:cs="Courier"/>
          <w:sz w:val="20"/>
          <w:szCs w:val="20"/>
        </w:rPr>
        <w:t>psf</w:t>
      </w:r>
      <w:proofErr w:type="spellEnd"/>
      <w:r>
        <w:rPr>
          <w:rFonts w:ascii="Courier" w:hAnsi="Courier" w:cs="Courier"/>
          <w:sz w:val="20"/>
          <w:szCs w:val="20"/>
        </w:rPr>
        <w:t xml:space="preserve"> (39 Kg/m2) of fixed area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331.</w:t>
      </w:r>
    </w:p>
    <w:p w14:paraId="6B388CC6" w14:textId="77777777" w:rsidR="00954282" w:rsidRDefault="00954282">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737D89A1" w14:textId="77777777" w:rsidR="00954282" w:rsidRDefault="00954282">
      <w:pPr>
        <w:widowControl w:val="0"/>
        <w:tabs>
          <w:tab w:val="left" w:pos="0"/>
        </w:tabs>
        <w:autoSpaceDE w:val="0"/>
        <w:autoSpaceDN w:val="0"/>
        <w:adjustRightInd w:val="0"/>
        <w:spacing w:after="0" w:line="240" w:lineRule="auto"/>
        <w:ind w:left="720"/>
        <w:rPr>
          <w:rFonts w:ascii="ArialMT" w:hAnsi="ArialMT"/>
          <w:sz w:val="20"/>
          <w:szCs w:val="20"/>
        </w:rPr>
      </w:pPr>
    </w:p>
    <w:p w14:paraId="3215CF83"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09C6AF55" w14:textId="77777777" w:rsidR="00954282" w:rsidRDefault="00954282">
      <w:pPr>
        <w:widowControl w:val="0"/>
        <w:autoSpaceDE w:val="0"/>
        <w:autoSpaceDN w:val="0"/>
        <w:adjustRightInd w:val="0"/>
        <w:spacing w:after="0" w:line="240" w:lineRule="auto"/>
        <w:rPr>
          <w:rFonts w:ascii="ArialMT" w:hAnsi="ArialMT"/>
          <w:sz w:val="20"/>
          <w:szCs w:val="20"/>
        </w:rPr>
      </w:pPr>
    </w:p>
    <w:p w14:paraId="26410215"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26F9ADEE" w14:textId="77777777" w:rsidR="00954282" w:rsidRDefault="00954282">
      <w:pPr>
        <w:widowControl w:val="0"/>
        <w:autoSpaceDE w:val="0"/>
        <w:autoSpaceDN w:val="0"/>
        <w:adjustRightInd w:val="0"/>
        <w:spacing w:after="0" w:line="240" w:lineRule="auto"/>
        <w:rPr>
          <w:rFonts w:ascii="ArialMT" w:hAnsi="ArialMT"/>
          <w:sz w:val="20"/>
          <w:szCs w:val="20"/>
        </w:rPr>
      </w:pPr>
    </w:p>
    <w:p w14:paraId="5392562E"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300110EF" w14:textId="77777777" w:rsidR="00954282" w:rsidRDefault="00954282">
      <w:pPr>
        <w:widowControl w:val="0"/>
        <w:autoSpaceDE w:val="0"/>
        <w:autoSpaceDN w:val="0"/>
        <w:adjustRightInd w:val="0"/>
        <w:spacing w:after="0" w:line="240" w:lineRule="auto"/>
        <w:rPr>
          <w:rFonts w:ascii="ArialMT" w:hAnsi="ArialMT"/>
          <w:sz w:val="20"/>
          <w:szCs w:val="20"/>
        </w:rPr>
      </w:pPr>
    </w:p>
    <w:p w14:paraId="33F35BB8"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t>
      </w:r>
      <w:r>
        <w:rPr>
          <w:rFonts w:ascii="Courier" w:hAnsi="Courier" w:cs="Courier"/>
          <w:sz w:val="20"/>
          <w:szCs w:val="20"/>
        </w:rPr>
        <w:lastRenderedPageBreak/>
        <w:t>with a system that allows the veneer to move independently of the backup wall system, while being structurally supported.  Allow for expansion and contraction of the veneer without cracking the exterior material.</w:t>
      </w:r>
    </w:p>
    <w:p w14:paraId="1A1272D8"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Use running bond, tooled concave joints and full head joint weeps at 24 inches (610 mm) on center in the course immediately above the base flashing.  Where rowlocks are permitted, slope rowlocks and project not less than </w:t>
      </w:r>
      <w:proofErr w:type="gramStart"/>
      <w:r>
        <w:rPr>
          <w:rFonts w:ascii="Courier" w:hAnsi="Courier" w:cs="Courier"/>
          <w:sz w:val="20"/>
          <w:szCs w:val="20"/>
        </w:rPr>
        <w:t>1/2</w:t>
      </w:r>
      <w:proofErr w:type="gramEnd"/>
      <w:r>
        <w:rPr>
          <w:rFonts w:ascii="Courier" w:hAnsi="Courier" w:cs="Courier"/>
          <w:sz w:val="20"/>
          <w:szCs w:val="20"/>
        </w:rPr>
        <w:t xml:space="preserve"> inch (13 mm) beyond the face of the wall to form a wash and drip.  Where required, provide colored mortar conforming to ASTM C270.  Provide special shapes where required.</w:t>
      </w:r>
    </w:p>
    <w:p w14:paraId="50CC8981"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51C40D2D"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693A6617"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006B6C08"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341C230F"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79BA1D"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76E5AA55" w14:textId="77777777" w:rsidR="00954282" w:rsidRDefault="00954282">
      <w:pPr>
        <w:widowControl w:val="0"/>
        <w:autoSpaceDE w:val="0"/>
        <w:autoSpaceDN w:val="0"/>
        <w:adjustRightInd w:val="0"/>
        <w:spacing w:after="0" w:line="240" w:lineRule="auto"/>
        <w:rPr>
          <w:rFonts w:ascii="ArialMT" w:hAnsi="ArialMT"/>
          <w:sz w:val="20"/>
          <w:szCs w:val="20"/>
        </w:rPr>
      </w:pPr>
    </w:p>
    <w:p w14:paraId="63C48573"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05406F50"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13FAFE12"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1EF1C03F"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Brick Type – Provide brick in accordance with ASTM C216, Grade SW, type FBX.  </w:t>
      </w:r>
      <w:proofErr w:type="gramStart"/>
      <w:r>
        <w:rPr>
          <w:rFonts w:ascii="Courier" w:hAnsi="Courier" w:cs="Courier"/>
          <w:sz w:val="20"/>
          <w:szCs w:val="20"/>
        </w:rPr>
        <w:t>Test</w:t>
      </w:r>
      <w:proofErr w:type="gramEnd"/>
      <w:r>
        <w:rPr>
          <w:rFonts w:ascii="Courier" w:hAnsi="Courier" w:cs="Courier"/>
          <w:sz w:val="20"/>
          <w:szCs w:val="20"/>
        </w:rPr>
        <w:t xml:space="preserve"> rating of ASTM C67 must be "Not effloresced".</w:t>
      </w:r>
    </w:p>
    <w:p w14:paraId="3B690435"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D33E7E"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31114E6D" w14:textId="77777777" w:rsidR="00954282" w:rsidRDefault="00954282">
      <w:pPr>
        <w:widowControl w:val="0"/>
        <w:autoSpaceDE w:val="0"/>
        <w:autoSpaceDN w:val="0"/>
        <w:adjustRightInd w:val="0"/>
        <w:spacing w:after="0" w:line="240" w:lineRule="auto"/>
        <w:rPr>
          <w:rFonts w:ascii="ArialMT" w:hAnsi="ArialMT"/>
          <w:sz w:val="20"/>
          <w:szCs w:val="20"/>
        </w:rPr>
      </w:pPr>
    </w:p>
    <w:p w14:paraId="7FFA7F97"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47FDB572"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6B26BE56" w14:textId="77777777" w:rsidR="00954282" w:rsidRDefault="00954282">
      <w:pPr>
        <w:widowControl w:val="0"/>
        <w:autoSpaceDE w:val="0"/>
        <w:autoSpaceDN w:val="0"/>
        <w:adjustRightInd w:val="0"/>
        <w:spacing w:after="0" w:line="240" w:lineRule="auto"/>
        <w:rPr>
          <w:rFonts w:ascii="ArialMT" w:hAnsi="ArialMT"/>
          <w:sz w:val="20"/>
          <w:szCs w:val="20"/>
        </w:rPr>
      </w:pPr>
    </w:p>
    <w:p w14:paraId="4860E6F9"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4889B081"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Trim units of cast stone include sills, </w:t>
      </w:r>
      <w:proofErr w:type="spellStart"/>
      <w:r>
        <w:rPr>
          <w:rFonts w:ascii="Courier" w:hAnsi="Courier" w:cs="Courier"/>
          <w:sz w:val="20"/>
          <w:szCs w:val="20"/>
        </w:rPr>
        <w:t>fascias</w:t>
      </w:r>
      <w:proofErr w:type="spellEnd"/>
      <w:r>
        <w:rPr>
          <w:rFonts w:ascii="Courier" w:hAnsi="Courier" w:cs="Courier"/>
          <w:sz w:val="20"/>
          <w:szCs w:val="20"/>
        </w:rPr>
        <w:t>, header units, copings and other trim units as required by the approved design.</w:t>
      </w:r>
    </w:p>
    <w:p w14:paraId="65451ABB"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1F57EB"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787C9FFE" w14:textId="77777777" w:rsidR="00954282" w:rsidRDefault="00954282">
      <w:pPr>
        <w:widowControl w:val="0"/>
        <w:autoSpaceDE w:val="0"/>
        <w:autoSpaceDN w:val="0"/>
        <w:adjustRightInd w:val="0"/>
        <w:spacing w:after="0" w:line="240" w:lineRule="auto"/>
        <w:rPr>
          <w:rFonts w:ascii="ArialMT" w:hAnsi="ArialMT"/>
          <w:sz w:val="20"/>
          <w:szCs w:val="20"/>
        </w:rPr>
      </w:pPr>
    </w:p>
    <w:p w14:paraId="6012DA5E"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Architecture</w:t>
      </w:r>
      <w:r w:rsidR="000A0BB4">
        <w:rPr>
          <w:rFonts w:ascii="Courier" w:hAnsi="Courier" w:cs="Courier"/>
          <w:i/>
          <w:iCs/>
          <w:sz w:val="20"/>
          <w:szCs w:val="20"/>
        </w:rPr>
        <w:t xml:space="preserve"> </w:t>
      </w:r>
      <w:r>
        <w:rPr>
          <w:rFonts w:ascii="Courier" w:hAnsi="Courier" w:cs="Courier"/>
          <w:sz w:val="20"/>
          <w:szCs w:val="20"/>
        </w:rPr>
        <w:t xml:space="preserve">and BIA Technical Notes 21A, </w:t>
      </w:r>
      <w:r>
        <w:rPr>
          <w:rFonts w:ascii="Courier" w:hAnsi="Courier" w:cs="Courier"/>
          <w:sz w:val="20"/>
          <w:szCs w:val="20"/>
        </w:rPr>
        <w:lastRenderedPageBreak/>
        <w:t>21B, 21C, 28B.</w:t>
      </w:r>
    </w:p>
    <w:p w14:paraId="4E50352B"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76149779" w14:textId="77777777" w:rsidR="00954282" w:rsidRDefault="00954282">
      <w:pPr>
        <w:widowControl w:val="0"/>
        <w:autoSpaceDE w:val="0"/>
        <w:autoSpaceDN w:val="0"/>
        <w:adjustRightInd w:val="0"/>
        <w:spacing w:after="0" w:line="240" w:lineRule="auto"/>
        <w:rPr>
          <w:rFonts w:ascii="ArialMT" w:hAnsi="ArialMT"/>
          <w:sz w:val="20"/>
          <w:szCs w:val="20"/>
        </w:rPr>
      </w:pPr>
    </w:p>
    <w:p w14:paraId="0F03E988"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2422C187"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xml:space="preserve">, and BIA Technotes. Install flashing according to BIA Technotes 7, 7A, 7B, 21A, 21B, 21C, 28B, and SMACNA figures 4-1A and 4-1B. Extend metal drip edge flashing beyond the wall plane using a 1/4 inch (6 mm) preformed </w:t>
      </w:r>
      <w:proofErr w:type="gramStart"/>
      <w:r>
        <w:rPr>
          <w:rFonts w:ascii="Courier" w:hAnsi="Courier" w:cs="Courier"/>
          <w:sz w:val="20"/>
          <w:szCs w:val="20"/>
        </w:rPr>
        <w:t>45 degree</w:t>
      </w:r>
      <w:proofErr w:type="gramEnd"/>
      <w:r>
        <w:rPr>
          <w:rFonts w:ascii="Courier" w:hAnsi="Courier" w:cs="Courier"/>
          <w:sz w:val="20"/>
          <w:szCs w:val="20"/>
        </w:rPr>
        <w:t xml:space="preserve"> angle turn down.</w:t>
      </w:r>
    </w:p>
    <w:p w14:paraId="64671795"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sidR="000A0BB4">
        <w:rPr>
          <w:rFonts w:ascii="Courier" w:hAnsi="Courier" w:cs="Courier"/>
          <w:i/>
          <w:iCs/>
          <w:sz w:val="20"/>
          <w:szCs w:val="20"/>
        </w:rPr>
        <w:t xml:space="preserve"> </w:t>
      </w:r>
      <w:r>
        <w:rPr>
          <w:rFonts w:ascii="Courier" w:hAnsi="Courier" w:cs="Courier"/>
          <w:sz w:val="20"/>
          <w:szCs w:val="20"/>
        </w:rPr>
        <w:t xml:space="preserve">and the following: Provide flashing of </w:t>
      </w:r>
      <w:proofErr w:type="gramStart"/>
      <w:r>
        <w:rPr>
          <w:rFonts w:ascii="Courier" w:hAnsi="Courier" w:cs="Courier"/>
          <w:sz w:val="20"/>
          <w:szCs w:val="20"/>
        </w:rPr>
        <w:t>7 ounce</w:t>
      </w:r>
      <w:proofErr w:type="gramEnd"/>
      <w:r>
        <w:rPr>
          <w:rFonts w:ascii="Courier" w:hAnsi="Courier" w:cs="Courier"/>
          <w:sz w:val="20"/>
          <w:szCs w:val="20"/>
        </w:rPr>
        <w:t xml:space="preserve"> copper flashing with a 3 ounce bituminous coating on each side or a fiberglass fabric bonded on each side of the copper sheet.  Sixteen (16) ounce uncoated copper, </w:t>
      </w:r>
      <w:proofErr w:type="gramStart"/>
      <w:r>
        <w:rPr>
          <w:rFonts w:ascii="Courier" w:hAnsi="Courier" w:cs="Courier"/>
          <w:sz w:val="20"/>
          <w:szCs w:val="20"/>
        </w:rPr>
        <w:t>28 gauge</w:t>
      </w:r>
      <w:proofErr w:type="gramEnd"/>
      <w:r>
        <w:rPr>
          <w:rFonts w:ascii="Courier" w:hAnsi="Courier" w:cs="Courier"/>
          <w:sz w:val="20"/>
          <w:szCs w:val="20"/>
        </w:rPr>
        <w:t xml:space="preserv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62008A2A"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49C161B2"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1ACDCDD9"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45EABB0"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1EED5F13" w14:textId="77777777" w:rsidR="00954282" w:rsidRDefault="00954282">
      <w:pPr>
        <w:widowControl w:val="0"/>
        <w:autoSpaceDE w:val="0"/>
        <w:autoSpaceDN w:val="0"/>
        <w:adjustRightInd w:val="0"/>
        <w:spacing w:after="0" w:line="240" w:lineRule="auto"/>
        <w:rPr>
          <w:rFonts w:ascii="ArialMT" w:hAnsi="ArialMT"/>
          <w:sz w:val="20"/>
          <w:szCs w:val="20"/>
        </w:rPr>
      </w:pPr>
    </w:p>
    <w:p w14:paraId="1365111B"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274DEAF0"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CONCRETE EXTERIOR WALL CLOSURE </w:t>
      </w:r>
    </w:p>
    <w:p w14:paraId="733AC084" w14:textId="77777777" w:rsidR="00954282" w:rsidRDefault="00954282">
      <w:pPr>
        <w:widowControl w:val="0"/>
        <w:autoSpaceDE w:val="0"/>
        <w:autoSpaceDN w:val="0"/>
        <w:adjustRightInd w:val="0"/>
        <w:spacing w:after="0" w:line="240" w:lineRule="auto"/>
        <w:rPr>
          <w:rFonts w:ascii="ArialMT" w:hAnsi="ArialMT"/>
          <w:sz w:val="20"/>
          <w:szCs w:val="20"/>
        </w:rPr>
      </w:pPr>
    </w:p>
    <w:p w14:paraId="2FF88529"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Precast Concrete Wall Panels: </w:t>
      </w:r>
    </w:p>
    <w:p w14:paraId="6C193D73" w14:textId="77777777" w:rsidR="00954282" w:rsidRDefault="00954282">
      <w:pPr>
        <w:widowControl w:val="0"/>
        <w:autoSpaceDE w:val="0"/>
        <w:autoSpaceDN w:val="0"/>
        <w:adjustRightInd w:val="0"/>
        <w:spacing w:after="0" w:line="240" w:lineRule="auto"/>
        <w:rPr>
          <w:rFonts w:ascii="ArialMT" w:hAnsi="ArialMT"/>
          <w:sz w:val="20"/>
          <w:szCs w:val="20"/>
        </w:rPr>
      </w:pPr>
    </w:p>
    <w:p w14:paraId="1F575087"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ACI 211.1 and ACI 301. PCI MNL-116 or PCI MNL-117.  Concrete must have a minimum 28-day compressive strength of 4000 psi (281 Kg/cm2).  </w:t>
      </w:r>
      <w:proofErr w:type="gramStart"/>
      <w:r>
        <w:rPr>
          <w:rFonts w:ascii="Courier" w:hAnsi="Courier" w:cs="Courier"/>
          <w:sz w:val="20"/>
          <w:szCs w:val="20"/>
        </w:rPr>
        <w:t>Air</w:t>
      </w:r>
      <w:proofErr w:type="gramEnd"/>
      <w:r>
        <w:rPr>
          <w:rFonts w:ascii="Courier" w:hAnsi="Courier" w:cs="Courier"/>
          <w:sz w:val="20"/>
          <w:szCs w:val="20"/>
        </w:rPr>
        <w:t xml:space="preserve"> content of plastic concrete must be between 4 and 6 percent air by volume.  Provide a dosage of air entraining agent, which will produce </w:t>
      </w:r>
      <w:proofErr w:type="gramStart"/>
      <w:r>
        <w:rPr>
          <w:rFonts w:ascii="Courier" w:hAnsi="Courier" w:cs="Courier"/>
          <w:sz w:val="20"/>
          <w:szCs w:val="20"/>
        </w:rPr>
        <w:t>19</w:t>
      </w:r>
      <w:proofErr w:type="gramEnd"/>
      <w:r>
        <w:rPr>
          <w:rFonts w:ascii="Courier" w:hAnsi="Courier" w:cs="Courier"/>
          <w:sz w:val="20"/>
          <w:szCs w:val="20"/>
        </w:rPr>
        <w:t xml:space="preserve"> plus or minus 3 percent air in a 1 to 4 by weight standard sand mortar in accordance ASTM C 185.  Provide aggregate in accordance with ASTM C 33.  Seal the panel joints with fully loaded and tooled sealant joints that are properly sized, shaped, and placed against </w:t>
      </w:r>
      <w:r>
        <w:rPr>
          <w:rFonts w:ascii="Courier" w:hAnsi="Courier" w:cs="Courier"/>
          <w:sz w:val="20"/>
          <w:szCs w:val="20"/>
        </w:rPr>
        <w:lastRenderedPageBreak/>
        <w:t xml:space="preserve">manufacturer approved backing material.  Sealant material thickness must not be less than </w:t>
      </w:r>
      <w:proofErr w:type="gramStart"/>
      <w:r>
        <w:rPr>
          <w:rFonts w:ascii="Courier" w:hAnsi="Courier" w:cs="Courier"/>
          <w:sz w:val="20"/>
          <w:szCs w:val="20"/>
        </w:rPr>
        <w:t>1/4</w:t>
      </w:r>
      <w:proofErr w:type="gramEnd"/>
      <w:r>
        <w:rPr>
          <w:rFonts w:ascii="Courier" w:hAnsi="Courier" w:cs="Courier"/>
          <w:sz w:val="20"/>
          <w:szCs w:val="20"/>
        </w:rPr>
        <w:t xml:space="preserve"> inch (6mm).</w:t>
      </w:r>
    </w:p>
    <w:p w14:paraId="73B9064F"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1C33F88A"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barrier wall precast panel wall systems without back-up wall construction, provide a </w:t>
      </w:r>
      <w:proofErr w:type="gramStart"/>
      <w:r>
        <w:rPr>
          <w:rFonts w:ascii="Courier" w:hAnsi="Courier" w:cs="Courier"/>
          <w:sz w:val="20"/>
          <w:szCs w:val="20"/>
        </w:rPr>
        <w:t>two stage</w:t>
      </w:r>
      <w:proofErr w:type="gramEnd"/>
      <w:r>
        <w:rPr>
          <w:rFonts w:ascii="Courier" w:hAnsi="Courier" w:cs="Courier"/>
          <w:sz w:val="20"/>
          <w:szCs w:val="20"/>
        </w:rPr>
        <w:t xml:space="preserve"> drained joint system on all precast panels joints.  Design the two staged drained joint system to provide the </w:t>
      </w:r>
      <w:proofErr w:type="gramStart"/>
      <w:r>
        <w:rPr>
          <w:rFonts w:ascii="Courier" w:hAnsi="Courier" w:cs="Courier"/>
          <w:sz w:val="20"/>
          <w:szCs w:val="20"/>
        </w:rPr>
        <w:t>following;</w:t>
      </w:r>
      <w:proofErr w:type="gramEnd"/>
    </w:p>
    <w:p w14:paraId="10D29915"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7A477106"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21C7EE70"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Form minimum of 1/2 inch (12mm) weep holes to facilitate drainage in the vertical sealant joints.  Attach a bead of sealant to the interior vertical sealant bead with an outward slope and a drop in height of at least </w:t>
      </w:r>
      <w:proofErr w:type="gramStart"/>
      <w:r>
        <w:rPr>
          <w:rFonts w:ascii="Courier" w:hAnsi="Courier" w:cs="Courier"/>
          <w:sz w:val="20"/>
          <w:szCs w:val="20"/>
        </w:rPr>
        <w:t>4</w:t>
      </w:r>
      <w:proofErr w:type="gramEnd"/>
      <w:r>
        <w:rPr>
          <w:rFonts w:ascii="Courier" w:hAnsi="Courier" w:cs="Courier"/>
          <w:sz w:val="20"/>
          <w:szCs w:val="20"/>
        </w:rPr>
        <w:t xml:space="preserve"> inches (100mm) to form the drainage plane for the weep opening.</w:t>
      </w:r>
    </w:p>
    <w:p w14:paraId="0E1310E3"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Locate weeps as necessary to allow complete drainage of water from the </w:t>
      </w:r>
      <w:proofErr w:type="gramStart"/>
      <w:r>
        <w:rPr>
          <w:rFonts w:ascii="Courier" w:hAnsi="Courier" w:cs="Courier"/>
          <w:sz w:val="20"/>
          <w:szCs w:val="20"/>
        </w:rPr>
        <w:t>two stage</w:t>
      </w:r>
      <w:proofErr w:type="gramEnd"/>
      <w:r>
        <w:rPr>
          <w:rFonts w:ascii="Courier" w:hAnsi="Courier" w:cs="Courier"/>
          <w:sz w:val="20"/>
          <w:szCs w:val="20"/>
        </w:rPr>
        <w:t xml:space="preserve"> air/ vent space.  Provide weeps at obstructions in the air/ vent space such as through wall flashing, horizontal panel joints, head and sill flashing above and below windows, above door flashing, and wall base flashing.</w:t>
      </w:r>
    </w:p>
    <w:p w14:paraId="0C7B91E9"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99490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Minimize cracking potential of precast concrete elements by implementing expansion and control joints in the precast assembly. Comply with the </w:t>
      </w:r>
      <w:proofErr w:type="gramStart"/>
      <w:r>
        <w:rPr>
          <w:rFonts w:ascii="Courier" w:hAnsi="Courier" w:cs="Courier"/>
          <w:sz w:val="20"/>
          <w:szCs w:val="20"/>
        </w:rPr>
        <w:t>following;</w:t>
      </w:r>
      <w:proofErr w:type="gramEnd"/>
    </w:p>
    <w:p w14:paraId="4293398E"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2513D66D"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0515E546"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Admixtures - ASTM C 260 for air-entraining admixtures.  Other admixtures:  ASTM C 494.  Certify that admixtures are free of chlorides.</w:t>
      </w:r>
    </w:p>
    <w:p w14:paraId="34096175"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66EC93BA"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Inserts - ASTM A 47, Grade 32510 or 35018, or </w:t>
      </w:r>
      <w:proofErr w:type="gramStart"/>
      <w:r>
        <w:rPr>
          <w:rFonts w:ascii="Courier" w:hAnsi="Courier" w:cs="Courier"/>
          <w:sz w:val="20"/>
          <w:szCs w:val="20"/>
        </w:rPr>
        <w:t>may be</w:t>
      </w:r>
      <w:proofErr w:type="gramEnd"/>
      <w:r>
        <w:rPr>
          <w:rFonts w:ascii="Courier" w:hAnsi="Courier" w:cs="Courier"/>
          <w:sz w:val="20"/>
          <w:szCs w:val="20"/>
        </w:rPr>
        <w:t xml:space="preserve"> medium strength cast steel conforming to ASTM A 27/A 27M, Grade U-60-30.  </w:t>
      </w:r>
      <w:proofErr w:type="gramStart"/>
      <w:r>
        <w:rPr>
          <w:rFonts w:ascii="Courier" w:hAnsi="Courier" w:cs="Courier"/>
          <w:sz w:val="20"/>
          <w:szCs w:val="20"/>
        </w:rPr>
        <w:t>Where</w:t>
      </w:r>
      <w:proofErr w:type="gramEnd"/>
      <w:r>
        <w:rPr>
          <w:rFonts w:ascii="Courier" w:hAnsi="Courier" w:cs="Courier"/>
          <w:sz w:val="20"/>
          <w:szCs w:val="20"/>
        </w:rPr>
        <w:t xml:space="preserve"> exposed to moisture, provide inserts hot-dip galvanized after fabrication in accordance with ASTM A 153/A 153M.</w:t>
      </w:r>
    </w:p>
    <w:p w14:paraId="1CEC38B0"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2D4783EB"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Flashing </w:t>
      </w:r>
      <w:proofErr w:type="spellStart"/>
      <w:r>
        <w:rPr>
          <w:rFonts w:ascii="Courier" w:hAnsi="Courier" w:cs="Courier"/>
          <w:sz w:val="20"/>
          <w:szCs w:val="20"/>
        </w:rPr>
        <w:t>Reglets</w:t>
      </w:r>
      <w:proofErr w:type="spellEnd"/>
      <w:r>
        <w:rPr>
          <w:rFonts w:ascii="Courier" w:hAnsi="Courier" w:cs="Courier"/>
          <w:sz w:val="20"/>
          <w:szCs w:val="20"/>
        </w:rPr>
        <w:t xml:space="preserve"> - Fabricate of sheet metal, open-type with </w:t>
      </w:r>
      <w:r>
        <w:rPr>
          <w:rFonts w:ascii="Courier" w:hAnsi="Courier" w:cs="Courier"/>
          <w:sz w:val="20"/>
          <w:szCs w:val="20"/>
        </w:rPr>
        <w:lastRenderedPageBreak/>
        <w:t xml:space="preserve">continuous groove 1-1/8 inches (28 mm) deep minimum by 3/16 inch (5 mm) wide at opening and sloped upward at 45 degrees.   </w:t>
      </w:r>
      <w:proofErr w:type="gramStart"/>
      <w:r>
        <w:rPr>
          <w:rFonts w:ascii="Courier" w:hAnsi="Courier" w:cs="Courier"/>
          <w:sz w:val="20"/>
          <w:szCs w:val="20"/>
        </w:rPr>
        <w:t>Top</w:t>
      </w:r>
      <w:proofErr w:type="gramEnd"/>
      <w:r>
        <w:rPr>
          <w:rFonts w:ascii="Courier" w:hAnsi="Courier" w:cs="Courier"/>
          <w:sz w:val="20"/>
          <w:szCs w:val="20"/>
        </w:rPr>
        <w:t xml:space="preserve"> surface must have toothed lip section to anchor upturned edge of metal snap-lock counter flashing when inserted.  Provide stainless steel sheet metal, 0.011 inch (0.28 mm) minimum thickness, ASTM A 167, Type 302 or Type 304, Number 2D finish, soft temper.</w:t>
      </w:r>
    </w:p>
    <w:p w14:paraId="2B9C88E4"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2F3C6759"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3B5596FA"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w:t>
      </w:r>
      <w:proofErr w:type="gramStart"/>
      <w:r>
        <w:rPr>
          <w:rFonts w:ascii="Courier" w:hAnsi="Courier" w:cs="Courier"/>
          <w:sz w:val="20"/>
          <w:szCs w:val="20"/>
        </w:rPr>
        <w:t>3/4 inch</w:t>
      </w:r>
      <w:proofErr w:type="gramEnd"/>
      <w:r>
        <w:rPr>
          <w:rFonts w:ascii="Courier" w:hAnsi="Courier" w:cs="Courier"/>
          <w:sz w:val="20"/>
          <w:szCs w:val="20"/>
        </w:rPr>
        <w:t xml:space="preserve">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5D8DBFE6"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07B48C"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CONCRETE WALL PANEL RESTORATION </w:t>
      </w:r>
    </w:p>
    <w:p w14:paraId="1CA6181B" w14:textId="77777777" w:rsidR="00954282" w:rsidRDefault="00954282">
      <w:pPr>
        <w:widowControl w:val="0"/>
        <w:autoSpaceDE w:val="0"/>
        <w:autoSpaceDN w:val="0"/>
        <w:adjustRightInd w:val="0"/>
        <w:spacing w:after="0" w:line="240" w:lineRule="auto"/>
        <w:rPr>
          <w:rFonts w:ascii="ArialMT" w:hAnsi="ArialMT"/>
          <w:sz w:val="20"/>
          <w:szCs w:val="20"/>
        </w:rPr>
      </w:pPr>
    </w:p>
    <w:p w14:paraId="2AF794F5"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the materials, physical and chemical properties, and composition of new concrete of the existing concrete to be repaired, unless samples and testing determine that existing mixtures and materials are faulty or non-performing.</w:t>
      </w:r>
    </w:p>
    <w:p w14:paraId="771A49FA"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Existing Concrete Testing </w:t>
      </w:r>
    </w:p>
    <w:p w14:paraId="4694E6E5" w14:textId="77777777" w:rsidR="00954282" w:rsidRDefault="00954282">
      <w:pPr>
        <w:widowControl w:val="0"/>
        <w:autoSpaceDE w:val="0"/>
        <w:autoSpaceDN w:val="0"/>
        <w:adjustRightInd w:val="0"/>
        <w:spacing w:after="0" w:line="240" w:lineRule="auto"/>
        <w:rPr>
          <w:rFonts w:ascii="ArialMT" w:hAnsi="ArialMT"/>
          <w:sz w:val="20"/>
          <w:szCs w:val="20"/>
        </w:rPr>
      </w:pPr>
    </w:p>
    <w:p w14:paraId="596AA86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6BCB1649"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1.3.2 Admixtures </w:t>
      </w:r>
    </w:p>
    <w:p w14:paraId="6922E86D" w14:textId="77777777" w:rsidR="00954282" w:rsidRDefault="00954282">
      <w:pPr>
        <w:widowControl w:val="0"/>
        <w:autoSpaceDE w:val="0"/>
        <w:autoSpaceDN w:val="0"/>
        <w:adjustRightInd w:val="0"/>
        <w:spacing w:after="0" w:line="240" w:lineRule="auto"/>
        <w:rPr>
          <w:rFonts w:ascii="ArialMT" w:hAnsi="ArialMT"/>
          <w:sz w:val="20"/>
          <w:szCs w:val="20"/>
        </w:rPr>
      </w:pPr>
    </w:p>
    <w:p w14:paraId="7B3B8BD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 entraining admixtures must conform to ASTM C 260, water-reducing or -retarding admixtures must conform to ASTM C 494, and pigments for integrally colored concrete must conform to ASTM C 979 and ASTM C 1017.  Admixtures must not contain added chlorides.</w:t>
      </w:r>
    </w:p>
    <w:p w14:paraId="366FB22F"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1.3.3 Aggregates </w:t>
      </w:r>
    </w:p>
    <w:p w14:paraId="76138638" w14:textId="77777777" w:rsidR="00954282" w:rsidRDefault="00954282">
      <w:pPr>
        <w:widowControl w:val="0"/>
        <w:autoSpaceDE w:val="0"/>
        <w:autoSpaceDN w:val="0"/>
        <w:adjustRightInd w:val="0"/>
        <w:spacing w:after="0" w:line="240" w:lineRule="auto"/>
        <w:rPr>
          <w:rFonts w:ascii="ArialMT" w:hAnsi="ArialMT"/>
          <w:sz w:val="20"/>
          <w:szCs w:val="20"/>
        </w:rPr>
      </w:pPr>
    </w:p>
    <w:p w14:paraId="661107AE"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3660896F"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30853E64"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02B75EB8"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1.3.4 Cement </w:t>
      </w:r>
    </w:p>
    <w:p w14:paraId="4FB96AE5" w14:textId="77777777" w:rsidR="00954282" w:rsidRDefault="00954282">
      <w:pPr>
        <w:widowControl w:val="0"/>
        <w:autoSpaceDE w:val="0"/>
        <w:autoSpaceDN w:val="0"/>
        <w:adjustRightInd w:val="0"/>
        <w:spacing w:after="0" w:line="240" w:lineRule="auto"/>
        <w:rPr>
          <w:rFonts w:ascii="ArialMT" w:hAnsi="ArialMT"/>
          <w:sz w:val="20"/>
          <w:szCs w:val="20"/>
        </w:rPr>
      </w:pPr>
    </w:p>
    <w:p w14:paraId="1746B9EC"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0F575E5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1.3.5 Pozzolan </w:t>
      </w:r>
    </w:p>
    <w:p w14:paraId="25CAEDA6" w14:textId="77777777" w:rsidR="00954282" w:rsidRDefault="00954282">
      <w:pPr>
        <w:widowControl w:val="0"/>
        <w:autoSpaceDE w:val="0"/>
        <w:autoSpaceDN w:val="0"/>
        <w:adjustRightInd w:val="0"/>
        <w:spacing w:after="0" w:line="240" w:lineRule="auto"/>
        <w:rPr>
          <w:rFonts w:ascii="ArialMT" w:hAnsi="ArialMT"/>
          <w:sz w:val="20"/>
          <w:szCs w:val="20"/>
        </w:rPr>
      </w:pPr>
    </w:p>
    <w:p w14:paraId="750BBC1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5E3AABF2"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1.3.6 Epoxy Anchor Adhesives </w:t>
      </w:r>
    </w:p>
    <w:p w14:paraId="0BE33FC1" w14:textId="77777777" w:rsidR="00954282" w:rsidRDefault="00954282">
      <w:pPr>
        <w:widowControl w:val="0"/>
        <w:autoSpaceDE w:val="0"/>
        <w:autoSpaceDN w:val="0"/>
        <w:adjustRightInd w:val="0"/>
        <w:spacing w:after="0" w:line="240" w:lineRule="auto"/>
        <w:rPr>
          <w:rFonts w:ascii="ArialMT" w:hAnsi="ArialMT"/>
          <w:sz w:val="20"/>
          <w:szCs w:val="20"/>
        </w:rPr>
      </w:pPr>
    </w:p>
    <w:p w14:paraId="2811849D"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43194909"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3C13BB7B"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5C0C3606"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w:t>
      </w:r>
      <w:proofErr w:type="spellStart"/>
      <w:r>
        <w:rPr>
          <w:rFonts w:ascii="Courier" w:hAnsi="Courier" w:cs="Courier"/>
          <w:sz w:val="20"/>
          <w:szCs w:val="20"/>
        </w:rPr>
        <w:t>rebond</w:t>
      </w:r>
      <w:proofErr w:type="spellEnd"/>
      <w:r>
        <w:rPr>
          <w:rFonts w:ascii="Courier" w:hAnsi="Courier" w:cs="Courier"/>
          <w:sz w:val="20"/>
          <w:szCs w:val="20"/>
        </w:rPr>
        <w:t xml:space="preserve"> cracks, </w:t>
      </w:r>
      <w:proofErr w:type="spellStart"/>
      <w:r>
        <w:rPr>
          <w:rFonts w:ascii="Courier" w:hAnsi="Courier" w:cs="Courier"/>
          <w:sz w:val="20"/>
          <w:szCs w:val="20"/>
        </w:rPr>
        <w:t>delaminations</w:t>
      </w:r>
      <w:proofErr w:type="spellEnd"/>
      <w:r>
        <w:rPr>
          <w:rFonts w:ascii="Courier" w:hAnsi="Courier" w:cs="Courier"/>
          <w:sz w:val="20"/>
          <w:szCs w:val="20"/>
        </w:rPr>
        <w:t xml:space="preserve">, and hollow plane conditions in concrete; must be insensitive to the presence of water; and must have the capability to penetrate cracks down to </w:t>
      </w:r>
      <w:proofErr w:type="gramStart"/>
      <w:r>
        <w:rPr>
          <w:rFonts w:ascii="Courier" w:hAnsi="Courier" w:cs="Courier"/>
          <w:sz w:val="20"/>
          <w:szCs w:val="20"/>
        </w:rPr>
        <w:t>5</w:t>
      </w:r>
      <w:proofErr w:type="gramEnd"/>
      <w:r>
        <w:rPr>
          <w:rFonts w:ascii="Courier" w:hAnsi="Courier" w:cs="Courier"/>
          <w:sz w:val="20"/>
          <w:szCs w:val="20"/>
        </w:rPr>
        <w:t xml:space="preserve"> </w:t>
      </w:r>
      <w:proofErr w:type="gramStart"/>
      <w:r>
        <w:rPr>
          <w:rFonts w:ascii="Courier" w:hAnsi="Courier" w:cs="Courier"/>
          <w:sz w:val="20"/>
          <w:szCs w:val="20"/>
        </w:rPr>
        <w:t>mils</w:t>
      </w:r>
      <w:proofErr w:type="gramEnd"/>
      <w:r>
        <w:rPr>
          <w:rFonts w:ascii="Courier" w:hAnsi="Courier" w:cs="Courier"/>
          <w:sz w:val="20"/>
          <w:szCs w:val="20"/>
        </w:rPr>
        <w:t xml:space="preserve"> in width.  Materials must have been successfully used in similar conditions for a period of at least five years.</w:t>
      </w:r>
    </w:p>
    <w:p w14:paraId="5B8163F0"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0DE3CD46"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46BD29"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1.4 OTHER EXTERIOR WALL CLOSURE </w:t>
      </w:r>
    </w:p>
    <w:p w14:paraId="6FD3B9B7" w14:textId="77777777" w:rsidR="00954282" w:rsidRDefault="00954282">
      <w:pPr>
        <w:widowControl w:val="0"/>
        <w:autoSpaceDE w:val="0"/>
        <w:autoSpaceDN w:val="0"/>
        <w:adjustRightInd w:val="0"/>
        <w:spacing w:after="0" w:line="240" w:lineRule="auto"/>
        <w:rPr>
          <w:rFonts w:ascii="ArialMT" w:hAnsi="ArialMT"/>
          <w:sz w:val="20"/>
          <w:szCs w:val="20"/>
        </w:rPr>
      </w:pPr>
    </w:p>
    <w:p w14:paraId="28888A02"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Concrete Unit Masonry </w:t>
      </w:r>
    </w:p>
    <w:p w14:paraId="19233131" w14:textId="77777777" w:rsidR="00954282" w:rsidRDefault="00954282">
      <w:pPr>
        <w:widowControl w:val="0"/>
        <w:autoSpaceDE w:val="0"/>
        <w:autoSpaceDN w:val="0"/>
        <w:adjustRightInd w:val="0"/>
        <w:spacing w:after="0" w:line="240" w:lineRule="auto"/>
        <w:rPr>
          <w:rFonts w:ascii="ArialMT" w:hAnsi="ArialMT"/>
          <w:sz w:val="20"/>
          <w:szCs w:val="20"/>
        </w:rPr>
      </w:pPr>
    </w:p>
    <w:p w14:paraId="7622DCB2"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327985D6"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7B102F3E"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Masonry walls must comply with ACI 530.1.  Load-bearing units: ASTM C90, </w:t>
      </w:r>
      <w:proofErr w:type="gramStart"/>
      <w:r>
        <w:rPr>
          <w:rFonts w:ascii="Courier" w:hAnsi="Courier" w:cs="Courier"/>
          <w:sz w:val="20"/>
          <w:szCs w:val="20"/>
        </w:rPr>
        <w:t>Non-load</w:t>
      </w:r>
      <w:proofErr w:type="gramEnd"/>
      <w:r>
        <w:rPr>
          <w:rFonts w:ascii="Courier" w:hAnsi="Courier" w:cs="Courier"/>
          <w:sz w:val="20"/>
          <w:szCs w:val="20"/>
        </w:rPr>
        <w:t xml:space="preserve">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w:t>
      </w:r>
      <w:proofErr w:type="gramStart"/>
      <w:r>
        <w:rPr>
          <w:rFonts w:ascii="Courier" w:hAnsi="Courier" w:cs="Courier"/>
          <w:sz w:val="20"/>
          <w:szCs w:val="20"/>
        </w:rPr>
        <w:t>Test</w:t>
      </w:r>
      <w:proofErr w:type="gramEnd"/>
      <w:r>
        <w:rPr>
          <w:rFonts w:ascii="Courier" w:hAnsi="Courier" w:cs="Courier"/>
          <w:sz w:val="20"/>
          <w:szCs w:val="20"/>
        </w:rPr>
        <w:t xml:space="preserve">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36F148D2"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Adjustable Anchors for Structural Members - Use adjustable anchors to anchor masonry structural steel columns or beams.  Weld the fixed portion of the anchors (steel anchor rods) to the structural steel member.  Provide adjustable anchors </w:t>
      </w:r>
      <w:proofErr w:type="gramStart"/>
      <w:r>
        <w:rPr>
          <w:rFonts w:ascii="Courier" w:hAnsi="Courier" w:cs="Courier"/>
          <w:sz w:val="20"/>
          <w:szCs w:val="20"/>
        </w:rPr>
        <w:t>3/16 inch</w:t>
      </w:r>
      <w:proofErr w:type="gramEnd"/>
      <w:r>
        <w:rPr>
          <w:rFonts w:ascii="Courier" w:hAnsi="Courier" w:cs="Courier"/>
          <w:sz w:val="20"/>
          <w:szCs w:val="20"/>
        </w:rPr>
        <w:t xml:space="preserve"> (5 mm) diameter steel wire, triangular-shaped.  Anchors attached to steel must be </w:t>
      </w:r>
      <w:proofErr w:type="gramStart"/>
      <w:r>
        <w:rPr>
          <w:rFonts w:ascii="Courier" w:hAnsi="Courier" w:cs="Courier"/>
          <w:sz w:val="20"/>
          <w:szCs w:val="20"/>
        </w:rPr>
        <w:t>5/16 inch</w:t>
      </w:r>
      <w:proofErr w:type="gramEnd"/>
      <w:r>
        <w:rPr>
          <w:rFonts w:ascii="Courier" w:hAnsi="Courier" w:cs="Courier"/>
          <w:sz w:val="20"/>
          <w:szCs w:val="20"/>
        </w:rPr>
        <w:t xml:space="preserve"> (8 mm) diameter steel bars placed to provide 1/16 inch (1.6 mm) play between flexible anchors and structural steel members.</w:t>
      </w:r>
    </w:p>
    <w:p w14:paraId="61837E53"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0C920E6C"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3FF7A9"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630CF199" w14:textId="77777777" w:rsidR="00954282" w:rsidRDefault="00954282">
      <w:pPr>
        <w:widowControl w:val="0"/>
        <w:autoSpaceDE w:val="0"/>
        <w:autoSpaceDN w:val="0"/>
        <w:adjustRightInd w:val="0"/>
        <w:spacing w:after="0" w:line="240" w:lineRule="auto"/>
        <w:rPr>
          <w:rFonts w:ascii="ArialMT" w:hAnsi="ArialMT"/>
          <w:sz w:val="20"/>
          <w:szCs w:val="20"/>
        </w:rPr>
      </w:pPr>
    </w:p>
    <w:p w14:paraId="029D674F"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6B90E450" w14:textId="77777777" w:rsidR="00954282" w:rsidRDefault="00954282">
      <w:pPr>
        <w:widowControl w:val="0"/>
        <w:autoSpaceDE w:val="0"/>
        <w:autoSpaceDN w:val="0"/>
        <w:adjustRightInd w:val="0"/>
        <w:spacing w:after="0" w:line="240" w:lineRule="auto"/>
        <w:rPr>
          <w:rFonts w:ascii="ArialMT" w:hAnsi="ArialMT"/>
          <w:sz w:val="20"/>
          <w:szCs w:val="20"/>
        </w:rPr>
      </w:pPr>
    </w:p>
    <w:p w14:paraId="3093CE1F"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31574BD0"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7D042826"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CAST-IN-PLACE CONCRETE SYSTEM </w:t>
      </w:r>
    </w:p>
    <w:p w14:paraId="238545D9" w14:textId="77777777" w:rsidR="00954282" w:rsidRDefault="00954282">
      <w:pPr>
        <w:widowControl w:val="0"/>
        <w:autoSpaceDE w:val="0"/>
        <w:autoSpaceDN w:val="0"/>
        <w:adjustRightInd w:val="0"/>
        <w:spacing w:after="0" w:line="240" w:lineRule="auto"/>
        <w:rPr>
          <w:rFonts w:ascii="ArialMT" w:hAnsi="ArialMT"/>
          <w:sz w:val="20"/>
          <w:szCs w:val="20"/>
        </w:rPr>
      </w:pPr>
    </w:p>
    <w:p w14:paraId="4AD55C0A"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7638CD09"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concrete construction </w:t>
      </w:r>
      <w:r w:rsidR="000A0BB4">
        <w:rPr>
          <w:rFonts w:ascii="Courier" w:hAnsi="Courier" w:cs="Courier"/>
          <w:sz w:val="20"/>
          <w:szCs w:val="20"/>
        </w:rPr>
        <w:t>in a</w:t>
      </w:r>
      <w:r>
        <w:rPr>
          <w:rFonts w:ascii="Courier" w:hAnsi="Courier" w:cs="Courier"/>
          <w:sz w:val="20"/>
          <w:szCs w:val="20"/>
        </w:rPr>
        <w:t>ccordance with ACI 301.</w:t>
      </w:r>
    </w:p>
    <w:p w14:paraId="7C1ED790"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4640B4E9"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3B692364"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4B7F7783"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Joints must include properly sized and placed backing material and fully loaded and tooled sealant joint of no less than </w:t>
      </w:r>
      <w:proofErr w:type="gramStart"/>
      <w:r>
        <w:rPr>
          <w:rFonts w:ascii="Courier" w:hAnsi="Courier" w:cs="Courier"/>
          <w:sz w:val="20"/>
          <w:szCs w:val="20"/>
        </w:rPr>
        <w:t>1/4 inch</w:t>
      </w:r>
      <w:proofErr w:type="gramEnd"/>
      <w:r>
        <w:rPr>
          <w:rFonts w:ascii="Courier" w:hAnsi="Courier" w:cs="Courier"/>
          <w:sz w:val="20"/>
          <w:szCs w:val="20"/>
        </w:rPr>
        <w:t xml:space="preserve"> sealant material thickness.</w:t>
      </w:r>
    </w:p>
    <w:p w14:paraId="7418C1AA"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74CA983B" w14:textId="77777777" w:rsidR="00954282" w:rsidRDefault="00954282">
      <w:pPr>
        <w:widowControl w:val="0"/>
        <w:tabs>
          <w:tab w:val="left" w:pos="720"/>
        </w:tabs>
        <w:autoSpaceDE w:val="0"/>
        <w:autoSpaceDN w:val="0"/>
        <w:adjustRightInd w:val="0"/>
        <w:spacing w:after="0" w:line="240" w:lineRule="auto"/>
        <w:ind w:left="1440" w:hanging="720"/>
        <w:rPr>
          <w:rFonts w:ascii="ArialMT" w:hAnsi="ArialMT"/>
          <w:sz w:val="20"/>
          <w:szCs w:val="20"/>
        </w:rPr>
      </w:pPr>
    </w:p>
    <w:p w14:paraId="1B3F0AD8"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5C8FBA3D" w14:textId="77777777" w:rsidR="00954282" w:rsidRDefault="00954282">
      <w:pPr>
        <w:widowControl w:val="0"/>
        <w:autoSpaceDE w:val="0"/>
        <w:autoSpaceDN w:val="0"/>
        <w:adjustRightInd w:val="0"/>
        <w:spacing w:after="0" w:line="240" w:lineRule="auto"/>
        <w:rPr>
          <w:rFonts w:ascii="ArialMT" w:hAnsi="ArialMT"/>
          <w:sz w:val="20"/>
          <w:szCs w:val="20"/>
        </w:rPr>
      </w:pPr>
    </w:p>
    <w:p w14:paraId="10E891BA"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452B3EB3"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w:t>
      </w:r>
      <w:proofErr w:type="gramStart"/>
      <w:r>
        <w:rPr>
          <w:rFonts w:ascii="Courier" w:hAnsi="Courier" w:cs="Courier"/>
          <w:sz w:val="20"/>
          <w:szCs w:val="20"/>
        </w:rPr>
        <w:t>barrier</w:t>
      </w:r>
      <w:proofErr w:type="gramEnd"/>
      <w:r>
        <w:rPr>
          <w:rFonts w:ascii="Courier" w:hAnsi="Courier" w:cs="Courier"/>
          <w:sz w:val="20"/>
          <w:szCs w:val="20"/>
        </w:rPr>
        <w:t>, moisture barrier/ vapor retarder, and water resistive barrier functions can be consolidated in one material.</w:t>
      </w:r>
    </w:p>
    <w:p w14:paraId="2711205C"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enclosure barriers that are durable and designed to last the life of the facility. Seal the continuous air and water resistive barrier in a flexible </w:t>
      </w:r>
      <w:r>
        <w:rPr>
          <w:rFonts w:ascii="Courier" w:hAnsi="Courier" w:cs="Courier"/>
          <w:sz w:val="20"/>
          <w:szCs w:val="20"/>
        </w:rPr>
        <w:lastRenderedPageBreak/>
        <w:t>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57134043"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1.1 INSULATION SYSTEMS </w:t>
      </w:r>
    </w:p>
    <w:p w14:paraId="18953830" w14:textId="77777777" w:rsidR="00954282" w:rsidRDefault="00954282">
      <w:pPr>
        <w:widowControl w:val="0"/>
        <w:autoSpaceDE w:val="0"/>
        <w:autoSpaceDN w:val="0"/>
        <w:adjustRightInd w:val="0"/>
        <w:spacing w:after="0" w:line="240" w:lineRule="auto"/>
        <w:rPr>
          <w:rFonts w:ascii="ArialMT" w:hAnsi="ArialMT"/>
          <w:sz w:val="20"/>
          <w:szCs w:val="20"/>
        </w:rPr>
      </w:pPr>
    </w:p>
    <w:p w14:paraId="2F9947DB"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sidR="000A0BB4">
        <w:rPr>
          <w:rFonts w:ascii="Courier" w:hAnsi="Courier" w:cs="Courier"/>
          <w:i/>
          <w:iCs/>
          <w:sz w:val="20"/>
          <w:szCs w:val="20"/>
        </w:rPr>
        <w:t xml:space="preserve"> </w:t>
      </w:r>
      <w:r>
        <w:rPr>
          <w:rFonts w:ascii="Courier" w:hAnsi="Courier" w:cs="Courier"/>
          <w:sz w:val="20"/>
          <w:szCs w:val="20"/>
        </w:rPr>
        <w:t>and the energy design of the facility. Seal the joints in rigid insulation within cavity/veneer walls for additional moisture and air infiltration protection.</w:t>
      </w:r>
    </w:p>
    <w:p w14:paraId="26665BCD"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w:t>
      </w:r>
      <w:proofErr w:type="spellStart"/>
      <w:r>
        <w:rPr>
          <w:rFonts w:ascii="Courier" w:hAnsi="Courier" w:cs="Courier"/>
          <w:b/>
          <w:bCs/>
          <w:sz w:val="20"/>
          <w:szCs w:val="20"/>
        </w:rPr>
        <w:t>Dampproofing</w:t>
      </w:r>
      <w:proofErr w:type="spellEnd"/>
      <w:r>
        <w:rPr>
          <w:rFonts w:ascii="Courier" w:hAnsi="Courier" w:cs="Courier"/>
          <w:b/>
          <w:bCs/>
          <w:sz w:val="20"/>
          <w:szCs w:val="20"/>
        </w:rPr>
        <w:t xml:space="preserve"> </w:t>
      </w:r>
    </w:p>
    <w:p w14:paraId="3FDC86A3" w14:textId="77777777" w:rsidR="00954282" w:rsidRDefault="00954282">
      <w:pPr>
        <w:widowControl w:val="0"/>
        <w:autoSpaceDE w:val="0"/>
        <w:autoSpaceDN w:val="0"/>
        <w:adjustRightInd w:val="0"/>
        <w:spacing w:after="0" w:line="240" w:lineRule="auto"/>
        <w:rPr>
          <w:rFonts w:ascii="ArialMT" w:hAnsi="ArialMT"/>
          <w:sz w:val="20"/>
          <w:szCs w:val="20"/>
        </w:rPr>
      </w:pPr>
    </w:p>
    <w:p w14:paraId="0A25F9C7"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Bituminous </w:t>
      </w:r>
      <w:proofErr w:type="spellStart"/>
      <w:r>
        <w:rPr>
          <w:rFonts w:ascii="Courier" w:hAnsi="Courier" w:cs="Courier"/>
          <w:sz w:val="20"/>
          <w:szCs w:val="20"/>
        </w:rPr>
        <w:t>Dampproofing</w:t>
      </w:r>
      <w:proofErr w:type="spellEnd"/>
      <w:r>
        <w:rPr>
          <w:rFonts w:ascii="Courier" w:hAnsi="Courier" w:cs="Courier"/>
          <w:sz w:val="20"/>
          <w:szCs w:val="20"/>
        </w:rPr>
        <w:t xml:space="preserve"> shall be ASTM D449, Type I or Type II bituminous </w:t>
      </w:r>
      <w:proofErr w:type="spellStart"/>
      <w:r>
        <w:rPr>
          <w:rFonts w:ascii="Courier" w:hAnsi="Courier" w:cs="Courier"/>
          <w:sz w:val="20"/>
          <w:szCs w:val="20"/>
        </w:rPr>
        <w:t>dampproofing</w:t>
      </w:r>
      <w:proofErr w:type="spellEnd"/>
      <w:r>
        <w:rPr>
          <w:rFonts w:ascii="Courier" w:hAnsi="Courier" w:cs="Courier"/>
          <w:sz w:val="20"/>
          <w:szCs w:val="20"/>
        </w:rPr>
        <w:t xml:space="preserve"> on the exterior surface of the interior wythe of masonry in a cavity wall (back-up wall for masonry veneer).</w:t>
      </w:r>
    </w:p>
    <w:p w14:paraId="6DEC039C"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1.1.2 Building Paper </w:t>
      </w:r>
    </w:p>
    <w:p w14:paraId="125359FB" w14:textId="77777777" w:rsidR="00954282" w:rsidRDefault="00954282">
      <w:pPr>
        <w:widowControl w:val="0"/>
        <w:autoSpaceDE w:val="0"/>
        <w:autoSpaceDN w:val="0"/>
        <w:adjustRightInd w:val="0"/>
        <w:spacing w:after="0" w:line="240" w:lineRule="auto"/>
        <w:rPr>
          <w:rFonts w:ascii="ArialMT" w:hAnsi="ArialMT"/>
          <w:sz w:val="20"/>
          <w:szCs w:val="20"/>
        </w:rPr>
      </w:pPr>
    </w:p>
    <w:p w14:paraId="22AFB1A6"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493F0160"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11249213" w14:textId="77777777" w:rsidR="00954282" w:rsidRDefault="00954282">
      <w:pPr>
        <w:widowControl w:val="0"/>
        <w:autoSpaceDE w:val="0"/>
        <w:autoSpaceDN w:val="0"/>
        <w:adjustRightInd w:val="0"/>
        <w:spacing w:after="0" w:line="240" w:lineRule="auto"/>
        <w:rPr>
          <w:rFonts w:ascii="ArialMT" w:hAnsi="ArialMT"/>
          <w:sz w:val="20"/>
          <w:szCs w:val="20"/>
        </w:rPr>
      </w:pPr>
    </w:p>
    <w:p w14:paraId="4304A058"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4397, minimum </w:t>
      </w:r>
      <w:proofErr w:type="gramStart"/>
      <w:r>
        <w:rPr>
          <w:rFonts w:ascii="Courier" w:hAnsi="Courier" w:cs="Courier"/>
          <w:sz w:val="20"/>
          <w:szCs w:val="20"/>
        </w:rPr>
        <w:t>6</w:t>
      </w:r>
      <w:proofErr w:type="gramEnd"/>
      <w:r>
        <w:rPr>
          <w:rFonts w:ascii="Courier" w:hAnsi="Courier" w:cs="Courier"/>
          <w:sz w:val="20"/>
          <w:szCs w:val="20"/>
        </w:rPr>
        <w:t xml:space="preserve"> mil thickness.  Provide typically on the interior face of insulated, wood or metal stud wall construction, unless a moisture vapor analysis indicates otherwise. (Poly sheeting on the interior surface of the studs is not recommended for cold, mixed-humid, mixed-dry, hot-</w:t>
      </w:r>
      <w:proofErr w:type="gramStart"/>
      <w:r>
        <w:rPr>
          <w:rFonts w:ascii="Courier" w:hAnsi="Courier" w:cs="Courier"/>
          <w:sz w:val="20"/>
          <w:szCs w:val="20"/>
        </w:rPr>
        <w:t>humid</w:t>
      </w:r>
      <w:proofErr w:type="gramEnd"/>
      <w:r>
        <w:rPr>
          <w:rFonts w:ascii="Courier" w:hAnsi="Courier" w:cs="Courier"/>
          <w:sz w:val="20"/>
          <w:szCs w:val="20"/>
        </w:rPr>
        <w:t xml:space="preserve"> or hot-dry climates.)</w:t>
      </w:r>
    </w:p>
    <w:p w14:paraId="238827B6"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39683F7E" w14:textId="77777777" w:rsidR="00954282" w:rsidRDefault="00954282">
      <w:pPr>
        <w:widowControl w:val="0"/>
        <w:autoSpaceDE w:val="0"/>
        <w:autoSpaceDN w:val="0"/>
        <w:adjustRightInd w:val="0"/>
        <w:spacing w:after="0" w:line="240" w:lineRule="auto"/>
        <w:rPr>
          <w:rFonts w:ascii="ArialMT" w:hAnsi="ArialMT"/>
          <w:sz w:val="20"/>
          <w:szCs w:val="20"/>
        </w:rPr>
      </w:pPr>
    </w:p>
    <w:p w14:paraId="6F589E7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building air barrier is a combination of various construction materials/ components that form a continuous air barrier seal on all six sides of a building. Use methods recommended by the manufacturer to seal joints and intersections for </w:t>
      </w:r>
      <w:proofErr w:type="gramStart"/>
      <w:r>
        <w:rPr>
          <w:rFonts w:ascii="Courier" w:hAnsi="Courier" w:cs="Courier"/>
          <w:sz w:val="20"/>
          <w:szCs w:val="20"/>
        </w:rPr>
        <w:t>air-tightness</w:t>
      </w:r>
      <w:proofErr w:type="gramEnd"/>
      <w:r>
        <w:rPr>
          <w:rFonts w:ascii="Courier" w:hAnsi="Courier" w:cs="Courier"/>
          <w:sz w:val="20"/>
          <w:szCs w:val="20"/>
        </w:rPr>
        <w:t xml:space="preserve"> of materials designated as part of the air barrier.  Individual materials used in the continuous air barrier must have an air permeance not to exceed 0.004 cfm/ft2 at a pressure differential of 0.3 inches water (1.56lb/ft2), (0.02 L/s. m2 at 75 Pa)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2178.  If the air barrier is to be field tested, refer to the requirements in the paragraph entitled "Air Barrier Performance Testing" of this section for entire building minimum air permeance. Provide </w:t>
      </w:r>
      <w:r>
        <w:rPr>
          <w:rFonts w:ascii="Courier" w:hAnsi="Courier" w:cs="Courier"/>
          <w:sz w:val="20"/>
          <w:szCs w:val="20"/>
        </w:rPr>
        <w:lastRenderedPageBreak/>
        <w:t>air barrier installation at windows in accordance with ASTM E 2112.</w:t>
      </w:r>
    </w:p>
    <w:p w14:paraId="35C3FEF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Air Barrier Materials </w:t>
      </w:r>
    </w:p>
    <w:p w14:paraId="3B192B5D" w14:textId="77777777" w:rsidR="00954282" w:rsidRDefault="00954282">
      <w:pPr>
        <w:widowControl w:val="0"/>
        <w:autoSpaceDE w:val="0"/>
        <w:autoSpaceDN w:val="0"/>
        <w:adjustRightInd w:val="0"/>
        <w:spacing w:after="0" w:line="240" w:lineRule="auto"/>
        <w:rPr>
          <w:rFonts w:ascii="ArialMT" w:hAnsi="ArialMT"/>
          <w:sz w:val="20"/>
          <w:szCs w:val="20"/>
        </w:rPr>
      </w:pPr>
    </w:p>
    <w:p w14:paraId="4FA15C43"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barrier.  Utilize materials from the "ABAA Evaluated Air Barrier Materials" found at the following web </w:t>
      </w:r>
      <w:proofErr w:type="gramStart"/>
      <w:r>
        <w:rPr>
          <w:rFonts w:ascii="Courier" w:hAnsi="Courier" w:cs="Courier"/>
          <w:sz w:val="20"/>
          <w:szCs w:val="20"/>
        </w:rPr>
        <w:t>link;</w:t>
      </w:r>
      <w:proofErr w:type="gramEnd"/>
      <w:r>
        <w:rPr>
          <w:rFonts w:ascii="Courier" w:hAnsi="Courier" w:cs="Courier"/>
          <w:sz w:val="20"/>
          <w:szCs w:val="20"/>
        </w:rPr>
        <w:t xml:space="preserve"> </w:t>
      </w:r>
    </w:p>
    <w:p w14:paraId="7C5D4922"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21CB928B"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1.3 WATER RESISTIVE BARRIER </w:t>
      </w:r>
    </w:p>
    <w:p w14:paraId="19C19545" w14:textId="77777777" w:rsidR="00954282" w:rsidRDefault="00954282">
      <w:pPr>
        <w:widowControl w:val="0"/>
        <w:autoSpaceDE w:val="0"/>
        <w:autoSpaceDN w:val="0"/>
        <w:adjustRightInd w:val="0"/>
        <w:spacing w:after="0" w:line="240" w:lineRule="auto"/>
        <w:rPr>
          <w:rFonts w:ascii="ArialMT" w:hAnsi="ArialMT"/>
          <w:sz w:val="20"/>
          <w:szCs w:val="20"/>
        </w:rPr>
      </w:pPr>
    </w:p>
    <w:p w14:paraId="32884971"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t>
      </w:r>
      <w:proofErr w:type="gramStart"/>
      <w:r>
        <w:rPr>
          <w:rFonts w:ascii="Courier" w:hAnsi="Courier" w:cs="Courier"/>
          <w:sz w:val="20"/>
          <w:szCs w:val="20"/>
        </w:rPr>
        <w:t>water resistant</w:t>
      </w:r>
      <w:proofErr w:type="gramEnd"/>
      <w:r>
        <w:rPr>
          <w:rFonts w:ascii="Courier" w:hAnsi="Courier" w:cs="Courier"/>
          <w:sz w:val="20"/>
          <w:szCs w:val="20"/>
        </w:rPr>
        <w:t xml:space="preserve"> barrier to resist bulk water penetration and wind-driven rain that passes the exterior cladding of the facility. Provide vapor permeable </w:t>
      </w:r>
      <w:proofErr w:type="gramStart"/>
      <w:r>
        <w:rPr>
          <w:rFonts w:ascii="Courier" w:hAnsi="Courier" w:cs="Courier"/>
          <w:sz w:val="20"/>
          <w:szCs w:val="20"/>
        </w:rPr>
        <w:t>water resistant</w:t>
      </w:r>
      <w:proofErr w:type="gramEnd"/>
      <w:r>
        <w:rPr>
          <w:rFonts w:ascii="Courier" w:hAnsi="Courier" w:cs="Courier"/>
          <w:sz w:val="20"/>
          <w:szCs w:val="20"/>
        </w:rPr>
        <w:t xml:space="preserve">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31763191"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1.3.1 Exterior Enclosure Water Resistive Barrier Materials </w:t>
      </w:r>
    </w:p>
    <w:p w14:paraId="1E586663" w14:textId="77777777" w:rsidR="00954282" w:rsidRDefault="00954282">
      <w:pPr>
        <w:widowControl w:val="0"/>
        <w:autoSpaceDE w:val="0"/>
        <w:autoSpaceDN w:val="0"/>
        <w:adjustRightInd w:val="0"/>
        <w:spacing w:after="0" w:line="240" w:lineRule="auto"/>
        <w:rPr>
          <w:rFonts w:ascii="ArialMT" w:hAnsi="ArialMT"/>
          <w:sz w:val="20"/>
          <w:szCs w:val="20"/>
        </w:rPr>
      </w:pPr>
    </w:p>
    <w:p w14:paraId="405CAE38"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w:t>
      </w:r>
      <w:proofErr w:type="gramStart"/>
      <w:r>
        <w:rPr>
          <w:rFonts w:ascii="Courier" w:hAnsi="Courier" w:cs="Courier"/>
          <w:sz w:val="20"/>
          <w:szCs w:val="20"/>
        </w:rPr>
        <w:t>link;</w:t>
      </w:r>
      <w:proofErr w:type="gramEnd"/>
      <w:r>
        <w:rPr>
          <w:rFonts w:ascii="Courier" w:hAnsi="Courier" w:cs="Courier"/>
          <w:sz w:val="20"/>
          <w:szCs w:val="20"/>
        </w:rPr>
        <w:t xml:space="preserve"> </w:t>
      </w:r>
    </w:p>
    <w:p w14:paraId="3E947468"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6042A05B"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770EB672" w14:textId="77777777" w:rsidR="00954282" w:rsidRDefault="00954282">
      <w:pPr>
        <w:widowControl w:val="0"/>
        <w:autoSpaceDE w:val="0"/>
        <w:autoSpaceDN w:val="0"/>
        <w:adjustRightInd w:val="0"/>
        <w:spacing w:after="0" w:line="240" w:lineRule="auto"/>
        <w:rPr>
          <w:rFonts w:ascii="ArialMT" w:hAnsi="ArialMT"/>
          <w:sz w:val="20"/>
          <w:szCs w:val="20"/>
        </w:rPr>
      </w:pPr>
    </w:p>
    <w:p w14:paraId="0A7A2921"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0B889841"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201004  PARAPETS</w:t>
      </w:r>
      <w:proofErr w:type="gramEnd"/>
      <w:r>
        <w:rPr>
          <w:rFonts w:ascii="Courier" w:hAnsi="Courier" w:cs="Courier"/>
          <w:b/>
          <w:bCs/>
          <w:sz w:val="20"/>
          <w:szCs w:val="20"/>
        </w:rPr>
        <w:t xml:space="preserve"> </w:t>
      </w:r>
    </w:p>
    <w:p w14:paraId="1245B11C" w14:textId="77777777" w:rsidR="00954282" w:rsidRDefault="00954282">
      <w:pPr>
        <w:widowControl w:val="0"/>
        <w:autoSpaceDE w:val="0"/>
        <w:autoSpaceDN w:val="0"/>
        <w:adjustRightInd w:val="0"/>
        <w:spacing w:after="0" w:line="240" w:lineRule="auto"/>
        <w:rPr>
          <w:rFonts w:ascii="ArialMT" w:hAnsi="ArialMT"/>
          <w:sz w:val="20"/>
          <w:szCs w:val="20"/>
        </w:rPr>
      </w:pPr>
    </w:p>
    <w:p w14:paraId="16A83B31"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w:t>
      </w:r>
      <w:proofErr w:type="spellStart"/>
      <w:r>
        <w:rPr>
          <w:rFonts w:ascii="Courier" w:hAnsi="Courier" w:cs="Courier"/>
          <w:sz w:val="20"/>
          <w:szCs w:val="20"/>
        </w:rPr>
        <w:t>thruwall</w:t>
      </w:r>
      <w:proofErr w:type="spellEnd"/>
      <w:r>
        <w:rPr>
          <w:rFonts w:ascii="Courier" w:hAnsi="Courier" w:cs="Courier"/>
          <w:sz w:val="20"/>
          <w:szCs w:val="20"/>
        </w:rPr>
        <w:t xml:space="preserve"> flashing below the parapet cap, at structural members, at penetrations, and at the roof level.  Provide flashing and scuppers in accordance with SMACNA.</w:t>
      </w:r>
    </w:p>
    <w:p w14:paraId="4EF38D3C"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707E06BE" w14:textId="77777777" w:rsidR="00954282" w:rsidRDefault="00954282">
      <w:pPr>
        <w:widowControl w:val="0"/>
        <w:autoSpaceDE w:val="0"/>
        <w:autoSpaceDN w:val="0"/>
        <w:adjustRightInd w:val="0"/>
        <w:spacing w:after="0" w:line="240" w:lineRule="auto"/>
        <w:rPr>
          <w:rFonts w:ascii="ArialMT" w:hAnsi="ArialMT"/>
          <w:sz w:val="20"/>
          <w:szCs w:val="20"/>
        </w:rPr>
      </w:pPr>
    </w:p>
    <w:p w14:paraId="2DD59FF6"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77665A6F"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Louvers, screens, grilles in must be selected in a color and design that is compatible with the fabric of the exterior architectural character as described below.  For frame construction, install in accordance with ASTM E 2112.</w:t>
      </w:r>
    </w:p>
    <w:p w14:paraId="2CA84BC3"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4F6F3FFF" w14:textId="77777777" w:rsidR="00954282" w:rsidRDefault="00954282">
      <w:pPr>
        <w:widowControl w:val="0"/>
        <w:autoSpaceDE w:val="0"/>
        <w:autoSpaceDN w:val="0"/>
        <w:adjustRightInd w:val="0"/>
        <w:spacing w:after="0" w:line="240" w:lineRule="auto"/>
        <w:rPr>
          <w:rFonts w:ascii="ArialMT" w:hAnsi="ArialMT"/>
          <w:sz w:val="20"/>
          <w:szCs w:val="20"/>
        </w:rPr>
      </w:pPr>
    </w:p>
    <w:p w14:paraId="79F6F06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drainable blade type wall louvers with blade slopes of 45 degrees minimum, but provide wind driven rain rated louvers for wall louvered rooms without a floor drain within the room.  Louvers must withstand a wind load of not less than 30 </w:t>
      </w:r>
      <w:proofErr w:type="spellStart"/>
      <w:r>
        <w:rPr>
          <w:rFonts w:ascii="Courier" w:hAnsi="Courier" w:cs="Courier"/>
          <w:sz w:val="20"/>
          <w:szCs w:val="20"/>
        </w:rPr>
        <w:t>psf</w:t>
      </w:r>
      <w:proofErr w:type="spellEnd"/>
      <w:r>
        <w:rPr>
          <w:rFonts w:ascii="Courier" w:hAnsi="Courier" w:cs="Courier"/>
          <w:sz w:val="20"/>
          <w:szCs w:val="20"/>
        </w:rPr>
        <w:t xml:space="preserve">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w:t>
      </w:r>
      <w:proofErr w:type="gramStart"/>
      <w:r>
        <w:rPr>
          <w:rFonts w:ascii="Courier" w:hAnsi="Courier" w:cs="Courier"/>
          <w:sz w:val="20"/>
          <w:szCs w:val="20"/>
        </w:rPr>
        <w:t>500 ,</w:t>
      </w:r>
      <w:proofErr w:type="gramEnd"/>
      <w:r>
        <w:rPr>
          <w:rFonts w:ascii="Courier" w:hAnsi="Courier" w:cs="Courier"/>
          <w:sz w:val="20"/>
          <w:szCs w:val="20"/>
        </w:rPr>
        <w:t xml:space="preserve">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1171864C"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SCREENED EQUIPMENT ENCLOSURE </w:t>
      </w:r>
    </w:p>
    <w:p w14:paraId="4B39D438" w14:textId="77777777" w:rsidR="00954282" w:rsidRDefault="00954282">
      <w:pPr>
        <w:widowControl w:val="0"/>
        <w:autoSpaceDE w:val="0"/>
        <w:autoSpaceDN w:val="0"/>
        <w:adjustRightInd w:val="0"/>
        <w:spacing w:after="0" w:line="240" w:lineRule="auto"/>
        <w:rPr>
          <w:rFonts w:ascii="ArialMT" w:hAnsi="ArialMT"/>
          <w:sz w:val="20"/>
          <w:szCs w:val="20"/>
        </w:rPr>
      </w:pPr>
    </w:p>
    <w:p w14:paraId="048F548B"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fabricate support frames to withstand wind loads.  </w:t>
      </w:r>
      <w:proofErr w:type="gramStart"/>
      <w:r>
        <w:rPr>
          <w:rFonts w:ascii="Courier" w:hAnsi="Courier" w:cs="Courier"/>
          <w:sz w:val="20"/>
          <w:szCs w:val="20"/>
        </w:rPr>
        <w:t>Anchor</w:t>
      </w:r>
      <w:proofErr w:type="gramEnd"/>
      <w:r>
        <w:rPr>
          <w:rFonts w:ascii="Courier" w:hAnsi="Courier" w:cs="Courier"/>
          <w:sz w:val="20"/>
          <w:szCs w:val="20"/>
        </w:rPr>
        <w:t xml:space="preserve">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09AB1711"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B201006 BALCONY WALLS &amp; HANDRAILS </w:t>
      </w:r>
    </w:p>
    <w:p w14:paraId="03A08DFE" w14:textId="77777777" w:rsidR="00954282" w:rsidRDefault="00954282">
      <w:pPr>
        <w:widowControl w:val="0"/>
        <w:autoSpaceDE w:val="0"/>
        <w:autoSpaceDN w:val="0"/>
        <w:adjustRightInd w:val="0"/>
        <w:spacing w:after="0" w:line="240" w:lineRule="auto"/>
        <w:rPr>
          <w:rFonts w:ascii="ArialMT" w:hAnsi="ArialMT"/>
          <w:sz w:val="20"/>
          <w:szCs w:val="20"/>
        </w:rPr>
      </w:pPr>
    </w:p>
    <w:p w14:paraId="41740032"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1.1 HANDRAILS </w:t>
      </w:r>
    </w:p>
    <w:p w14:paraId="1A385D7A" w14:textId="77777777" w:rsidR="00954282" w:rsidRDefault="00954282">
      <w:pPr>
        <w:widowControl w:val="0"/>
        <w:autoSpaceDE w:val="0"/>
        <w:autoSpaceDN w:val="0"/>
        <w:adjustRightInd w:val="0"/>
        <w:spacing w:after="0" w:line="240" w:lineRule="auto"/>
        <w:rPr>
          <w:rFonts w:ascii="ArialMT" w:hAnsi="ArialMT"/>
          <w:sz w:val="20"/>
          <w:szCs w:val="20"/>
        </w:rPr>
      </w:pPr>
    </w:p>
    <w:p w14:paraId="7F66C69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and anchorage connections to resist loads in accordance with IBC.  Provide steel and aluminum materials in accordance with NAAMM Pipe Railing Systems Manual, with the same size handrail and vertical post.  Provide series </w:t>
      </w:r>
      <w:proofErr w:type="gramStart"/>
      <w:r>
        <w:rPr>
          <w:rFonts w:ascii="Courier" w:hAnsi="Courier" w:cs="Courier"/>
          <w:sz w:val="20"/>
          <w:szCs w:val="20"/>
        </w:rPr>
        <w:t>300</w:t>
      </w:r>
      <w:proofErr w:type="gramEnd"/>
      <w:r>
        <w:rPr>
          <w:rFonts w:ascii="Courier" w:hAnsi="Courier" w:cs="Courier"/>
          <w:sz w:val="20"/>
          <w:szCs w:val="20"/>
        </w:rPr>
        <w:t xml:space="preserve"> stainless steel pipe collars.  Factory coat all metal railings, except ornamental metals such as brass, bronze, and nickel-silver,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in accordance with AAMA 2605 for aluminum with a minimum coating thickness of 1.2 mils unless otherwise noted.      For steel handrails provide finish coating in accordance with UFGS 09 96 00, </w:t>
      </w:r>
      <w:r>
        <w:rPr>
          <w:rFonts w:ascii="Courier" w:hAnsi="Courier" w:cs="Courier"/>
          <w:i/>
          <w:iCs/>
          <w:sz w:val="20"/>
          <w:szCs w:val="20"/>
        </w:rPr>
        <w:t>High Performance Coatings</w:t>
      </w:r>
      <w:r>
        <w:rPr>
          <w:rFonts w:ascii="Courier" w:hAnsi="Courier" w:cs="Courier"/>
          <w:sz w:val="20"/>
          <w:szCs w:val="20"/>
        </w:rPr>
        <w:t>.</w:t>
      </w:r>
    </w:p>
    <w:p w14:paraId="24DD94AE"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1.1.1 </w:t>
      </w:r>
      <w:proofErr w:type="gramStart"/>
      <w:r>
        <w:rPr>
          <w:rFonts w:ascii="Courier" w:hAnsi="Courier" w:cs="Courier"/>
          <w:b/>
          <w:bCs/>
          <w:sz w:val="20"/>
          <w:szCs w:val="20"/>
        </w:rPr>
        <w:t>Fiber  Reinforced</w:t>
      </w:r>
      <w:proofErr w:type="gramEnd"/>
      <w:r>
        <w:rPr>
          <w:rFonts w:ascii="Courier" w:hAnsi="Courier" w:cs="Courier"/>
          <w:b/>
          <w:bCs/>
          <w:sz w:val="20"/>
          <w:szCs w:val="20"/>
        </w:rPr>
        <w:t xml:space="preserve"> Plastic (FRP) Handrails </w:t>
      </w:r>
    </w:p>
    <w:p w14:paraId="639D9A92" w14:textId="77777777" w:rsidR="00954282" w:rsidRDefault="00954282">
      <w:pPr>
        <w:widowControl w:val="0"/>
        <w:autoSpaceDE w:val="0"/>
        <w:autoSpaceDN w:val="0"/>
        <w:adjustRightInd w:val="0"/>
        <w:spacing w:after="0" w:line="240" w:lineRule="auto"/>
        <w:rPr>
          <w:rFonts w:ascii="ArialMT" w:hAnsi="ArialMT"/>
          <w:sz w:val="20"/>
          <w:szCs w:val="20"/>
        </w:rPr>
      </w:pPr>
    </w:p>
    <w:p w14:paraId="303FB832"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178A11E2"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26DCDC07"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FRP handrails in structural shapes manufactured by the pultrusion process with qualities, quantities, properties, </w:t>
      </w:r>
      <w:proofErr w:type="gramStart"/>
      <w:r>
        <w:rPr>
          <w:rFonts w:ascii="Courier" w:hAnsi="Courier" w:cs="Courier"/>
          <w:sz w:val="20"/>
          <w:szCs w:val="20"/>
        </w:rPr>
        <w:t>arrangements</w:t>
      </w:r>
      <w:proofErr w:type="gramEnd"/>
      <w:r>
        <w:rPr>
          <w:rFonts w:ascii="Courier" w:hAnsi="Courier" w:cs="Courier"/>
          <w:sz w:val="20"/>
          <w:szCs w:val="20"/>
        </w:rPr>
        <w:t xml:space="preserve"> and dimensions as necessary to meet the design requirements in accordance with ASCE 7,29 Code of Federal Regulations (CFR) 1910.23, National Fire Protection Association (NFPA) 101.  Provide integral UV inhibitors within the resin, synthetic surfacing veil to help produce a resin rich surface, and UV resistant coating </w:t>
      </w:r>
      <w:r>
        <w:rPr>
          <w:rFonts w:ascii="Courier" w:hAnsi="Courier" w:cs="Courier"/>
          <w:sz w:val="20"/>
          <w:szCs w:val="20"/>
        </w:rPr>
        <w:lastRenderedPageBreak/>
        <w:t>for outdoor exposures.</w:t>
      </w:r>
    </w:p>
    <w:p w14:paraId="01F1B29E"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1.1.2 Steel Handrails </w:t>
      </w:r>
    </w:p>
    <w:p w14:paraId="305E021C" w14:textId="77777777" w:rsidR="00954282" w:rsidRDefault="00954282">
      <w:pPr>
        <w:widowControl w:val="0"/>
        <w:autoSpaceDE w:val="0"/>
        <w:autoSpaceDN w:val="0"/>
        <w:adjustRightInd w:val="0"/>
        <w:spacing w:after="0" w:line="240" w:lineRule="auto"/>
        <w:rPr>
          <w:rFonts w:ascii="ArialMT" w:hAnsi="ArialMT"/>
          <w:sz w:val="20"/>
          <w:szCs w:val="20"/>
        </w:rPr>
      </w:pPr>
    </w:p>
    <w:p w14:paraId="2183B42F"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steel handrails, including inserts in concrete, steel pipe conforming to ASTM A 53 or structural tubing conforming to ASTM A 500, Grade A or B of equivalent strength.  Steel railings must be of 1 1/2 inches (38 mm) nominal size.  Railings must be </w:t>
      </w:r>
      <w:proofErr w:type="gramStart"/>
      <w:r>
        <w:rPr>
          <w:rFonts w:ascii="Courier" w:hAnsi="Courier" w:cs="Courier"/>
          <w:sz w:val="20"/>
          <w:szCs w:val="20"/>
        </w:rPr>
        <w:t>hot-dip</w:t>
      </w:r>
      <w:proofErr w:type="gramEnd"/>
      <w:r>
        <w:rPr>
          <w:rFonts w:ascii="Courier" w:hAnsi="Courier" w:cs="Courier"/>
          <w:sz w:val="20"/>
          <w:szCs w:val="20"/>
        </w:rPr>
        <w:t xml:space="preserve"> galvanized, shop primed shop painted for exterior applications.</w:t>
      </w:r>
    </w:p>
    <w:p w14:paraId="54A4288B"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1.1.3 Aluminum Handrails </w:t>
      </w:r>
    </w:p>
    <w:p w14:paraId="38B4428D" w14:textId="77777777" w:rsidR="00954282" w:rsidRDefault="00954282">
      <w:pPr>
        <w:widowControl w:val="0"/>
        <w:autoSpaceDE w:val="0"/>
        <w:autoSpaceDN w:val="0"/>
        <w:adjustRightInd w:val="0"/>
        <w:spacing w:after="0" w:line="240" w:lineRule="auto"/>
        <w:rPr>
          <w:rFonts w:ascii="ArialMT" w:hAnsi="ArialMT"/>
          <w:sz w:val="20"/>
          <w:szCs w:val="20"/>
        </w:rPr>
      </w:pPr>
    </w:p>
    <w:p w14:paraId="7669DDD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Aluminum railing must be of 1-1/2 inch (38 mm) nominal schedule </w:t>
      </w:r>
      <w:proofErr w:type="gramStart"/>
      <w:r>
        <w:rPr>
          <w:rFonts w:ascii="Courier" w:hAnsi="Courier" w:cs="Courier"/>
          <w:sz w:val="20"/>
          <w:szCs w:val="20"/>
        </w:rPr>
        <w:t>40</w:t>
      </w:r>
      <w:proofErr w:type="gramEnd"/>
      <w:r>
        <w:rPr>
          <w:rFonts w:ascii="Courier" w:hAnsi="Courier" w:cs="Courier"/>
          <w:sz w:val="20"/>
          <w:szCs w:val="20"/>
        </w:rPr>
        <w:t xml:space="preserve"> pipe conforming to ASTM B 429 or 1-3/4 inch (44 mm) square aluminum semi-hollow tube with rounded corners conforming to ASTM B 221.  Railings must be coated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or anodized in accordance with AAMA 612, Class I.  All fasteners must be series </w:t>
      </w:r>
      <w:proofErr w:type="gramStart"/>
      <w:r>
        <w:rPr>
          <w:rFonts w:ascii="Courier" w:hAnsi="Courier" w:cs="Courier"/>
          <w:sz w:val="20"/>
          <w:szCs w:val="20"/>
        </w:rPr>
        <w:t>300</w:t>
      </w:r>
      <w:proofErr w:type="gramEnd"/>
      <w:r>
        <w:rPr>
          <w:rFonts w:ascii="Courier" w:hAnsi="Courier" w:cs="Courier"/>
          <w:sz w:val="20"/>
          <w:szCs w:val="20"/>
        </w:rPr>
        <w:t xml:space="preserve"> stainless steel.</w:t>
      </w:r>
    </w:p>
    <w:p w14:paraId="56702093"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269E8C55" w14:textId="77777777" w:rsidR="00954282" w:rsidRDefault="00954282">
      <w:pPr>
        <w:widowControl w:val="0"/>
        <w:autoSpaceDE w:val="0"/>
        <w:autoSpaceDN w:val="0"/>
        <w:adjustRightInd w:val="0"/>
        <w:spacing w:after="0" w:line="240" w:lineRule="auto"/>
        <w:rPr>
          <w:rFonts w:ascii="ArialMT" w:hAnsi="ArialMT"/>
          <w:sz w:val="20"/>
          <w:szCs w:val="20"/>
        </w:rPr>
      </w:pPr>
    </w:p>
    <w:p w14:paraId="2B7A660E"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Exterior soffit system assemblies must include </w:t>
      </w:r>
      <w:proofErr w:type="gramStart"/>
      <w:r>
        <w:rPr>
          <w:rFonts w:ascii="Courier" w:hAnsi="Courier" w:cs="Courier"/>
          <w:sz w:val="20"/>
          <w:szCs w:val="20"/>
        </w:rPr>
        <w:t>trim</w:t>
      </w:r>
      <w:proofErr w:type="gramEnd"/>
      <w:r>
        <w:rPr>
          <w:rFonts w:ascii="Courier" w:hAnsi="Courier" w:cs="Courier"/>
          <w:sz w:val="20"/>
          <w:szCs w:val="20"/>
        </w:rPr>
        <w:t xml:space="preserve">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11AA0460"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42768FD2"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597846ED" w14:textId="77777777" w:rsidR="00954282" w:rsidRDefault="00954282">
      <w:pPr>
        <w:widowControl w:val="0"/>
        <w:autoSpaceDE w:val="0"/>
        <w:autoSpaceDN w:val="0"/>
        <w:adjustRightInd w:val="0"/>
        <w:spacing w:after="0" w:line="240" w:lineRule="auto"/>
        <w:rPr>
          <w:rFonts w:ascii="ArialMT" w:hAnsi="ArialMT"/>
          <w:sz w:val="20"/>
          <w:szCs w:val="20"/>
        </w:rPr>
      </w:pPr>
    </w:p>
    <w:p w14:paraId="7645D18E"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Provided metal soffit panels factory-formed and factory-finished.  Use factory-applied sealant </w:t>
      </w:r>
      <w:proofErr w:type="gramStart"/>
      <w:r>
        <w:rPr>
          <w:rFonts w:ascii="Courier" w:hAnsi="Courier" w:cs="Courier"/>
          <w:sz w:val="20"/>
          <w:szCs w:val="20"/>
        </w:rPr>
        <w:t>in side</w:t>
      </w:r>
      <w:proofErr w:type="gramEnd"/>
      <w:r>
        <w:rPr>
          <w:rFonts w:ascii="Courier" w:hAnsi="Courier" w:cs="Courier"/>
          <w:sz w:val="20"/>
          <w:szCs w:val="20"/>
        </w:rPr>
        <w:t xml:space="preserve"> laps</w:t>
      </w:r>
    </w:p>
    <w:p w14:paraId="6F851E28"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60E2E22F" w14:textId="77777777" w:rsidR="00954282" w:rsidRDefault="00954282">
      <w:pPr>
        <w:widowControl w:val="0"/>
        <w:autoSpaceDE w:val="0"/>
        <w:autoSpaceDN w:val="0"/>
        <w:adjustRightInd w:val="0"/>
        <w:spacing w:after="0" w:line="240" w:lineRule="auto"/>
        <w:rPr>
          <w:rFonts w:ascii="ArialMT" w:hAnsi="ArialMT"/>
          <w:sz w:val="20"/>
          <w:szCs w:val="20"/>
        </w:rPr>
      </w:pPr>
    </w:p>
    <w:p w14:paraId="7B0C1670"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shall be aluminum or stainless steel.  Aluminum shall conform to ASTM B 209/B 209M, 0.040 inches (1.27 mm) thick and shall be coated to match the item flashed.  Stainless steel shall conform to ASTM A 167, type 302 or 304, 2D finish, fully annealed, dead soft temper.  Thickness shall be a minimum of 0.018 inches (0.4572 mm).</w:t>
      </w:r>
    </w:p>
    <w:p w14:paraId="19C5C013"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52665645" w14:textId="77777777" w:rsidR="00954282" w:rsidRDefault="00954282">
      <w:pPr>
        <w:widowControl w:val="0"/>
        <w:autoSpaceDE w:val="0"/>
        <w:autoSpaceDN w:val="0"/>
        <w:adjustRightInd w:val="0"/>
        <w:spacing w:after="0" w:line="240" w:lineRule="auto"/>
        <w:rPr>
          <w:rFonts w:ascii="ArialMT" w:hAnsi="ArialMT"/>
          <w:sz w:val="20"/>
          <w:szCs w:val="20"/>
        </w:rPr>
      </w:pPr>
    </w:p>
    <w:p w14:paraId="3B0865D7"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exterior construction. Comply with Master Painters Institute requirements for surface degradation analysis, surface preparation, paint and coating selection, paint application restrictions for substrate materials, and paint application.</w:t>
      </w:r>
    </w:p>
    <w:p w14:paraId="4C37BB9A"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1124DC43" w14:textId="77777777" w:rsidR="00954282" w:rsidRDefault="00954282">
      <w:pPr>
        <w:widowControl w:val="0"/>
        <w:autoSpaceDE w:val="0"/>
        <w:autoSpaceDN w:val="0"/>
        <w:adjustRightInd w:val="0"/>
        <w:spacing w:after="0" w:line="240" w:lineRule="auto"/>
        <w:rPr>
          <w:rFonts w:ascii="ArialMT" w:hAnsi="ArialMT"/>
          <w:sz w:val="20"/>
          <w:szCs w:val="20"/>
        </w:rPr>
      </w:pPr>
    </w:p>
    <w:p w14:paraId="4E22BD99"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Painting practices must comply with applicable federal, state and local laws enacted to </w:t>
      </w:r>
      <w:proofErr w:type="gramStart"/>
      <w:r>
        <w:rPr>
          <w:rFonts w:ascii="Courier" w:hAnsi="Courier" w:cs="Courier"/>
          <w:sz w:val="20"/>
          <w:szCs w:val="20"/>
        </w:rPr>
        <w:t>insure</w:t>
      </w:r>
      <w:proofErr w:type="gramEnd"/>
      <w:r>
        <w:rPr>
          <w:rFonts w:ascii="Courier" w:hAnsi="Courier" w:cs="Courier"/>
          <w:sz w:val="20"/>
          <w:szCs w:val="20"/>
        </w:rPr>
        <w:t xml:space="preserve"> compliance with Federal Clean Air Standards.  Apply coating materials in accordance with     Society for Protective Coatings (SSPC) PA 1.  SSPC PA 1 methods are applicable to all substrates.</w:t>
      </w:r>
    </w:p>
    <w:p w14:paraId="25D06675"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46F7621B"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1B7B8A3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6D7222BD"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4EABA6CB"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2A2A9695"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3EDFADFE"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2622B74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1CDDD5A5"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e.  If the MPI Decision Tree does not identify all paint </w:t>
      </w:r>
      <w:proofErr w:type="gramStart"/>
      <w:r>
        <w:rPr>
          <w:rFonts w:ascii="Courier" w:hAnsi="Courier" w:cs="Courier"/>
          <w:sz w:val="20"/>
          <w:szCs w:val="20"/>
        </w:rPr>
        <w:t>system</w:t>
      </w:r>
      <w:proofErr w:type="gramEnd"/>
      <w:r>
        <w:rPr>
          <w:rFonts w:ascii="Courier" w:hAnsi="Courier" w:cs="Courier"/>
          <w:sz w:val="20"/>
          <w:szCs w:val="20"/>
        </w:rPr>
        <w:t xml:space="preserve">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 xml:space="preserve">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w:t>
      </w:r>
      <w:proofErr w:type="gramStart"/>
      <w:r>
        <w:rPr>
          <w:rFonts w:ascii="Courier" w:hAnsi="Courier" w:cs="Courier"/>
          <w:sz w:val="20"/>
          <w:szCs w:val="20"/>
        </w:rPr>
        <w:t>tested</w:t>
      </w:r>
      <w:proofErr w:type="gramEnd"/>
      <w:r>
        <w:rPr>
          <w:rFonts w:ascii="Courier" w:hAnsi="Courier" w:cs="Courier"/>
          <w:sz w:val="20"/>
          <w:szCs w:val="20"/>
        </w:rPr>
        <w:t xml:space="preserve"> for MPI'S "DETAILED PERFORMANCE" or "EVALUATED PERFORMANCE ". Do not use products that have only been </w:t>
      </w:r>
      <w:proofErr w:type="gramStart"/>
      <w:r>
        <w:rPr>
          <w:rFonts w:ascii="Courier" w:hAnsi="Courier" w:cs="Courier"/>
          <w:sz w:val="20"/>
          <w:szCs w:val="20"/>
        </w:rPr>
        <w:t>tested</w:t>
      </w:r>
      <w:proofErr w:type="gramEnd"/>
      <w:r>
        <w:rPr>
          <w:rFonts w:ascii="Courier" w:hAnsi="Courier" w:cs="Courier"/>
          <w:sz w:val="20"/>
          <w:szCs w:val="20"/>
        </w:rPr>
        <w:t xml:space="preserve"> for "INTENDED USE".</w:t>
      </w:r>
    </w:p>
    <w:p w14:paraId="0559CCEC"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61173321"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5211581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7E6C97A2"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27020DAD" w14:textId="77777777" w:rsidR="00954282" w:rsidRDefault="00954282">
      <w:pPr>
        <w:widowControl w:val="0"/>
        <w:autoSpaceDE w:val="0"/>
        <w:autoSpaceDN w:val="0"/>
        <w:adjustRightInd w:val="0"/>
        <w:spacing w:after="0" w:line="240" w:lineRule="auto"/>
        <w:rPr>
          <w:rFonts w:ascii="ArialMT" w:hAnsi="ArialMT"/>
          <w:sz w:val="20"/>
          <w:szCs w:val="20"/>
        </w:rPr>
      </w:pPr>
    </w:p>
    <w:p w14:paraId="14D36803"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0D49FD7B"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Decision Tree indicates a default gloss level for each paint system, </w:t>
      </w:r>
      <w:proofErr w:type="gramStart"/>
      <w:r>
        <w:rPr>
          <w:rFonts w:ascii="Courier" w:hAnsi="Courier" w:cs="Courier"/>
          <w:sz w:val="20"/>
          <w:szCs w:val="20"/>
        </w:rPr>
        <w:t>however</w:t>
      </w:r>
      <w:proofErr w:type="gramEnd"/>
      <w:r>
        <w:rPr>
          <w:rFonts w:ascii="Courier" w:hAnsi="Courier" w:cs="Courier"/>
          <w:sz w:val="20"/>
          <w:szCs w:val="20"/>
        </w:rPr>
        <w:t xml:space="preserve"> consider the appearance, anticipated conditions, and need for cleaning when establishing the final gloss level for each coated surface of the project. Comply with the following guidance in choosing the appropriate gloss level.</w:t>
      </w:r>
    </w:p>
    <w:p w14:paraId="6A8E089C"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Use G2 "Velvet-like" Flat for ceilings, residential walls away from human contact and low traffic areas.</w:t>
      </w:r>
    </w:p>
    <w:p w14:paraId="65ED39F6"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58D584C8"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1253D483"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Use G6 Gloss only in special situations such as for piping identification or special effects.</w:t>
      </w:r>
    </w:p>
    <w:p w14:paraId="350C4FA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MPI gloss and sheen standard values are in accordance with ASTM D523, and are as follows:</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71"/>
        <w:gridCol w:w="2157"/>
        <w:gridCol w:w="2157"/>
      </w:tblGrid>
      <w:tr w:rsidR="00954282" w14:paraId="66B4DC15" w14:textId="77777777" w:rsidTr="000A0BB4">
        <w:tblPrEx>
          <w:tblCellMar>
            <w:top w:w="0" w:type="dxa"/>
            <w:left w:w="0" w:type="dxa"/>
            <w:bottom w:w="0" w:type="dxa"/>
            <w:right w:w="0" w:type="dxa"/>
          </w:tblCellMar>
        </w:tblPrEx>
        <w:tc>
          <w:tcPr>
            <w:tcW w:w="4680" w:type="dxa"/>
          </w:tcPr>
          <w:p w14:paraId="34578325" w14:textId="77777777" w:rsidR="00954282" w:rsidRPr="000A0BB4" w:rsidRDefault="00954282">
            <w:pPr>
              <w:widowControl w:val="0"/>
              <w:autoSpaceDE w:val="0"/>
              <w:autoSpaceDN w:val="0"/>
              <w:adjustRightInd w:val="0"/>
              <w:spacing w:after="0" w:line="240" w:lineRule="auto"/>
              <w:rPr>
                <w:rFonts w:ascii="ArialMT" w:hAnsi="ArialMT"/>
                <w:b/>
                <w:sz w:val="20"/>
                <w:szCs w:val="20"/>
                <w:u w:val="single"/>
              </w:rPr>
            </w:pPr>
            <w:r w:rsidRPr="000A0BB4">
              <w:rPr>
                <w:rFonts w:ascii="Courier" w:hAnsi="Courier" w:cs="Courier"/>
                <w:b/>
                <w:sz w:val="20"/>
                <w:szCs w:val="20"/>
                <w:u w:val="single"/>
              </w:rPr>
              <w:t>Gloss Level Number</w:t>
            </w:r>
            <w:r w:rsidRPr="000A0BB4">
              <w:rPr>
                <w:rFonts w:ascii="Courier" w:hAnsi="Courier" w:cs="Courier"/>
                <w:b/>
                <w:sz w:val="20"/>
                <w:szCs w:val="20"/>
                <w:u w:val="single"/>
              </w:rPr>
              <w:br/>
            </w:r>
          </w:p>
        </w:tc>
        <w:tc>
          <w:tcPr>
            <w:tcW w:w="2160" w:type="dxa"/>
          </w:tcPr>
          <w:p w14:paraId="1C4EEA00" w14:textId="77777777" w:rsidR="00954282" w:rsidRPr="000A0BB4" w:rsidRDefault="00954282">
            <w:pPr>
              <w:widowControl w:val="0"/>
              <w:autoSpaceDE w:val="0"/>
              <w:autoSpaceDN w:val="0"/>
              <w:adjustRightInd w:val="0"/>
              <w:spacing w:after="0" w:line="240" w:lineRule="auto"/>
              <w:rPr>
                <w:rFonts w:ascii="ArialMT" w:hAnsi="ArialMT"/>
                <w:b/>
                <w:sz w:val="20"/>
                <w:szCs w:val="20"/>
                <w:u w:val="single"/>
              </w:rPr>
            </w:pPr>
            <w:r w:rsidRPr="000A0BB4">
              <w:rPr>
                <w:rFonts w:ascii="Courier" w:hAnsi="Courier" w:cs="Courier"/>
                <w:b/>
                <w:sz w:val="20"/>
                <w:szCs w:val="20"/>
                <w:u w:val="single"/>
              </w:rPr>
              <w:t>Gloss@60 Degrees</w:t>
            </w:r>
            <w:r w:rsidRPr="000A0BB4">
              <w:rPr>
                <w:rFonts w:ascii="Courier" w:hAnsi="Courier" w:cs="Courier"/>
                <w:b/>
                <w:sz w:val="20"/>
                <w:szCs w:val="20"/>
                <w:u w:val="single"/>
              </w:rPr>
              <w:br/>
            </w:r>
          </w:p>
        </w:tc>
        <w:tc>
          <w:tcPr>
            <w:tcW w:w="2160" w:type="dxa"/>
          </w:tcPr>
          <w:p w14:paraId="1A73C763" w14:textId="77777777" w:rsidR="00954282" w:rsidRPr="000A0BB4" w:rsidRDefault="00954282">
            <w:pPr>
              <w:widowControl w:val="0"/>
              <w:autoSpaceDE w:val="0"/>
              <w:autoSpaceDN w:val="0"/>
              <w:adjustRightInd w:val="0"/>
              <w:spacing w:after="0" w:line="240" w:lineRule="auto"/>
              <w:rPr>
                <w:rFonts w:ascii="ArialMT" w:hAnsi="ArialMT"/>
                <w:b/>
                <w:sz w:val="20"/>
                <w:szCs w:val="20"/>
                <w:u w:val="single"/>
              </w:rPr>
            </w:pPr>
            <w:r w:rsidRPr="000A0BB4">
              <w:rPr>
                <w:rFonts w:ascii="Courier" w:hAnsi="Courier" w:cs="Courier"/>
                <w:b/>
                <w:sz w:val="20"/>
                <w:szCs w:val="20"/>
                <w:u w:val="single"/>
              </w:rPr>
              <w:t>Sheen@85 Degrees</w:t>
            </w:r>
            <w:r w:rsidRPr="000A0BB4">
              <w:rPr>
                <w:rFonts w:ascii="Courier" w:hAnsi="Courier" w:cs="Courier"/>
                <w:b/>
                <w:sz w:val="20"/>
                <w:szCs w:val="20"/>
                <w:u w:val="single"/>
              </w:rPr>
              <w:br/>
            </w:r>
          </w:p>
        </w:tc>
      </w:tr>
      <w:tr w:rsidR="00954282" w14:paraId="3E250597" w14:textId="77777777" w:rsidTr="000A0BB4">
        <w:tblPrEx>
          <w:tblCellMar>
            <w:top w:w="0" w:type="dxa"/>
            <w:left w:w="0" w:type="dxa"/>
            <w:bottom w:w="0" w:type="dxa"/>
            <w:right w:w="0" w:type="dxa"/>
          </w:tblCellMar>
        </w:tblPrEx>
        <w:tc>
          <w:tcPr>
            <w:tcW w:w="4680" w:type="dxa"/>
          </w:tcPr>
          <w:p w14:paraId="436BF788"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160" w:type="dxa"/>
          </w:tcPr>
          <w:p w14:paraId="2003F772"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2160" w:type="dxa"/>
          </w:tcPr>
          <w:p w14:paraId="53389E7D"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954282" w14:paraId="585046DE" w14:textId="77777777" w:rsidTr="000A0BB4">
        <w:tblPrEx>
          <w:tblCellMar>
            <w:top w:w="0" w:type="dxa"/>
            <w:left w:w="0" w:type="dxa"/>
            <w:bottom w:w="0" w:type="dxa"/>
            <w:right w:w="0" w:type="dxa"/>
          </w:tblCellMar>
        </w:tblPrEx>
        <w:tc>
          <w:tcPr>
            <w:tcW w:w="4680" w:type="dxa"/>
          </w:tcPr>
          <w:p w14:paraId="2D544614"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160" w:type="dxa"/>
          </w:tcPr>
          <w:p w14:paraId="1511270A"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2160" w:type="dxa"/>
          </w:tcPr>
          <w:p w14:paraId="4E135FD5"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954282" w14:paraId="729EA7C6" w14:textId="77777777" w:rsidTr="000A0BB4">
        <w:tblPrEx>
          <w:tblCellMar>
            <w:top w:w="0" w:type="dxa"/>
            <w:left w:w="0" w:type="dxa"/>
            <w:bottom w:w="0" w:type="dxa"/>
            <w:right w:w="0" w:type="dxa"/>
          </w:tblCellMar>
        </w:tblPrEx>
        <w:tc>
          <w:tcPr>
            <w:tcW w:w="4680" w:type="dxa"/>
          </w:tcPr>
          <w:p w14:paraId="1ABBA059"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160" w:type="dxa"/>
          </w:tcPr>
          <w:p w14:paraId="2B0326D0"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2160" w:type="dxa"/>
          </w:tcPr>
          <w:p w14:paraId="32F4C10C"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954282" w14:paraId="62674748" w14:textId="77777777" w:rsidTr="000A0BB4">
        <w:tblPrEx>
          <w:tblCellMar>
            <w:top w:w="0" w:type="dxa"/>
            <w:left w:w="0" w:type="dxa"/>
            <w:bottom w:w="0" w:type="dxa"/>
            <w:right w:w="0" w:type="dxa"/>
          </w:tblCellMar>
        </w:tblPrEx>
        <w:tc>
          <w:tcPr>
            <w:tcW w:w="4680" w:type="dxa"/>
          </w:tcPr>
          <w:p w14:paraId="4B973C88"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160" w:type="dxa"/>
          </w:tcPr>
          <w:p w14:paraId="03FA12F0"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2160" w:type="dxa"/>
          </w:tcPr>
          <w:p w14:paraId="2BB53963"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954282" w14:paraId="2D8105A5" w14:textId="77777777" w:rsidTr="000A0BB4">
        <w:tblPrEx>
          <w:tblCellMar>
            <w:top w:w="0" w:type="dxa"/>
            <w:left w:w="0" w:type="dxa"/>
            <w:bottom w:w="0" w:type="dxa"/>
            <w:right w:w="0" w:type="dxa"/>
          </w:tblCellMar>
        </w:tblPrEx>
        <w:tc>
          <w:tcPr>
            <w:tcW w:w="4680" w:type="dxa"/>
          </w:tcPr>
          <w:p w14:paraId="2F267777"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160" w:type="dxa"/>
          </w:tcPr>
          <w:p w14:paraId="71C1CFB1"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2160" w:type="dxa"/>
          </w:tcPr>
          <w:p w14:paraId="3349B3BC"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954282" w14:paraId="1A04FC60" w14:textId="77777777" w:rsidTr="000A0BB4">
        <w:tblPrEx>
          <w:tblCellMar>
            <w:top w:w="0" w:type="dxa"/>
            <w:left w:w="0" w:type="dxa"/>
            <w:bottom w:w="0" w:type="dxa"/>
            <w:right w:w="0" w:type="dxa"/>
          </w:tblCellMar>
        </w:tblPrEx>
        <w:tc>
          <w:tcPr>
            <w:tcW w:w="4680" w:type="dxa"/>
          </w:tcPr>
          <w:p w14:paraId="49C25652"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160" w:type="dxa"/>
          </w:tcPr>
          <w:p w14:paraId="3F76574A"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2160" w:type="dxa"/>
          </w:tcPr>
          <w:p w14:paraId="39FF8102"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954282" w14:paraId="392ACBA7" w14:textId="77777777" w:rsidTr="000A0BB4">
        <w:tblPrEx>
          <w:tblCellMar>
            <w:top w:w="0" w:type="dxa"/>
            <w:left w:w="0" w:type="dxa"/>
            <w:bottom w:w="0" w:type="dxa"/>
            <w:right w:w="0" w:type="dxa"/>
          </w:tblCellMar>
        </w:tblPrEx>
        <w:tc>
          <w:tcPr>
            <w:tcW w:w="4680" w:type="dxa"/>
          </w:tcPr>
          <w:p w14:paraId="4C52AFC3"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160" w:type="dxa"/>
          </w:tcPr>
          <w:p w14:paraId="1B2DB138"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More than </w:t>
            </w:r>
            <w:proofErr w:type="gramStart"/>
            <w:r>
              <w:rPr>
                <w:rFonts w:ascii="Courier" w:hAnsi="Courier" w:cs="Courier"/>
                <w:sz w:val="20"/>
                <w:szCs w:val="20"/>
              </w:rPr>
              <w:t>85</w:t>
            </w:r>
            <w:proofErr w:type="gramEnd"/>
            <w:r>
              <w:rPr>
                <w:rFonts w:ascii="Courier" w:hAnsi="Courier" w:cs="Courier"/>
                <w:sz w:val="20"/>
                <w:szCs w:val="20"/>
              </w:rPr>
              <w:t xml:space="preserve"> units</w:t>
            </w:r>
            <w:r>
              <w:rPr>
                <w:rFonts w:ascii="Courier" w:hAnsi="Courier" w:cs="Courier"/>
                <w:sz w:val="20"/>
                <w:szCs w:val="20"/>
              </w:rPr>
              <w:br/>
            </w:r>
          </w:p>
        </w:tc>
        <w:tc>
          <w:tcPr>
            <w:tcW w:w="2160" w:type="dxa"/>
          </w:tcPr>
          <w:p w14:paraId="42F481F7" w14:textId="77777777" w:rsidR="00954282" w:rsidRDefault="009542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bl>
    <w:p w14:paraId="39D3A73A"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B201009 1.1.2 MPI System Designations and Table Abbreviations </w:t>
      </w:r>
    </w:p>
    <w:p w14:paraId="07C32295" w14:textId="77777777" w:rsidR="00954282" w:rsidRDefault="00954282">
      <w:pPr>
        <w:widowControl w:val="0"/>
        <w:autoSpaceDE w:val="0"/>
        <w:autoSpaceDN w:val="0"/>
        <w:adjustRightInd w:val="0"/>
        <w:spacing w:after="0" w:line="240" w:lineRule="auto"/>
        <w:rPr>
          <w:rFonts w:ascii="ArialMT" w:hAnsi="ArialMT"/>
          <w:sz w:val="20"/>
          <w:szCs w:val="20"/>
        </w:rPr>
      </w:pPr>
    </w:p>
    <w:p w14:paraId="64125EAE"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sidR="000A0BB4">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0A0BB4">
        <w:rPr>
          <w:rFonts w:ascii="Courier" w:hAnsi="Courier" w:cs="Courier"/>
          <w:i/>
          <w:iCs/>
          <w:sz w:val="20"/>
          <w:szCs w:val="20"/>
        </w:rPr>
        <w:t xml:space="preserve"> </w:t>
      </w:r>
      <w:r>
        <w:rPr>
          <w:rFonts w:ascii="Courier" w:hAnsi="Courier" w:cs="Courier"/>
          <w:sz w:val="20"/>
          <w:szCs w:val="20"/>
        </w:rPr>
        <w:t>and defined as an exterior system</w:t>
      </w:r>
    </w:p>
    <w:p w14:paraId="2FC72E07"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073D7CD7"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REX - the MPI short term designation for an exterior coating system used in repainting projects or </w:t>
      </w:r>
      <w:proofErr w:type="gramStart"/>
      <w:r>
        <w:rPr>
          <w:rFonts w:ascii="Courier" w:hAnsi="Courier" w:cs="Courier"/>
          <w:sz w:val="20"/>
          <w:szCs w:val="20"/>
        </w:rPr>
        <w:t>over existing</w:t>
      </w:r>
      <w:proofErr w:type="gramEnd"/>
      <w:r>
        <w:rPr>
          <w:rFonts w:ascii="Courier" w:hAnsi="Courier" w:cs="Courier"/>
          <w:sz w:val="20"/>
          <w:szCs w:val="20"/>
        </w:rPr>
        <w:t xml:space="preserve"> coating systems.</w:t>
      </w:r>
    </w:p>
    <w:p w14:paraId="5CEB03B8"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3EFA8BDA"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CD3F42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5A4A3A5B" w14:textId="77777777" w:rsidR="00954282" w:rsidRDefault="00954282">
      <w:pPr>
        <w:widowControl w:val="0"/>
        <w:autoSpaceDE w:val="0"/>
        <w:autoSpaceDN w:val="0"/>
        <w:adjustRightInd w:val="0"/>
        <w:spacing w:after="0" w:line="240" w:lineRule="auto"/>
        <w:rPr>
          <w:rFonts w:ascii="ArialMT" w:hAnsi="ArialMT"/>
          <w:sz w:val="20"/>
          <w:szCs w:val="20"/>
        </w:rPr>
      </w:pPr>
    </w:p>
    <w:p w14:paraId="6CADAC1E"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sidR="000A0BB4">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w:t>
      </w:r>
      <w:proofErr w:type="gramStart"/>
      <w:r>
        <w:rPr>
          <w:rFonts w:ascii="Courier" w:hAnsi="Courier" w:cs="Courier"/>
          <w:sz w:val="20"/>
          <w:szCs w:val="20"/>
        </w:rPr>
        <w:t>a MPI</w:t>
      </w:r>
      <w:proofErr w:type="gramEnd"/>
      <w:r>
        <w:rPr>
          <w:rFonts w:ascii="Courier" w:hAnsi="Courier" w:cs="Courier"/>
          <w:sz w:val="20"/>
          <w:szCs w:val="20"/>
        </w:rPr>
        <w:t xml:space="preserve">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5DB0ECCA"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6778DED1"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2308E52C" w14:textId="77777777" w:rsidR="00954282" w:rsidRDefault="00954282">
      <w:pPr>
        <w:widowControl w:val="0"/>
        <w:autoSpaceDE w:val="0"/>
        <w:autoSpaceDN w:val="0"/>
        <w:adjustRightInd w:val="0"/>
        <w:spacing w:after="0" w:line="240" w:lineRule="auto"/>
        <w:rPr>
          <w:rFonts w:ascii="ArialMT" w:hAnsi="ArialMT"/>
          <w:sz w:val="20"/>
          <w:szCs w:val="20"/>
        </w:rPr>
      </w:pPr>
    </w:p>
    <w:p w14:paraId="274C9C6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4118157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1.2.1 Pavement Coatings</w:t>
      </w:r>
    </w:p>
    <w:p w14:paraId="53FB98F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EXT 3.2 Concrete Horizontal Surfaces</w:t>
      </w:r>
    </w:p>
    <w:p w14:paraId="76275048"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w:t>
      </w:r>
      <w:proofErr w:type="gramStart"/>
      <w:r>
        <w:rPr>
          <w:rFonts w:ascii="Courier" w:hAnsi="Courier" w:cs="Courier"/>
          <w:sz w:val="20"/>
          <w:szCs w:val="20"/>
        </w:rPr>
        <w:t>Pigmented;</w:t>
      </w:r>
      <w:proofErr w:type="gramEnd"/>
    </w:p>
    <w:p w14:paraId="5D3FC839"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72F12C7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2943B171"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w:t>
      </w:r>
      <w:proofErr w:type="gramStart"/>
      <w:r>
        <w:rPr>
          <w:rFonts w:ascii="Courier" w:hAnsi="Courier" w:cs="Courier"/>
          <w:sz w:val="20"/>
          <w:szCs w:val="20"/>
        </w:rPr>
        <w:t>Pigmented;</w:t>
      </w:r>
      <w:proofErr w:type="gramEnd"/>
    </w:p>
    <w:p w14:paraId="24FAF838"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4B1150B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1.2.2 Hot Metal Surfaces (including smokestacks),</w:t>
      </w:r>
    </w:p>
    <w:p w14:paraId="7252442F"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w:t>
      </w:r>
      <w:proofErr w:type="gramStart"/>
      <w:r>
        <w:rPr>
          <w:rFonts w:ascii="Courier" w:hAnsi="Courier" w:cs="Courier"/>
          <w:sz w:val="20"/>
          <w:szCs w:val="20"/>
        </w:rPr>
        <w:t>Up</w:t>
      </w:r>
      <w:proofErr w:type="gramEnd"/>
      <w:r>
        <w:rPr>
          <w:rFonts w:ascii="Courier" w:hAnsi="Courier" w:cs="Courier"/>
          <w:sz w:val="20"/>
          <w:szCs w:val="20"/>
        </w:rPr>
        <w:t xml:space="preserve"> to 205 degrees C 400 degrees F</w:t>
      </w:r>
    </w:p>
    <w:p w14:paraId="590EB8C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24D2C3B8"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44AB2A2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757C2E58"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380AD790"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w:t>
      </w:r>
      <w:proofErr w:type="gramStart"/>
      <w:r>
        <w:rPr>
          <w:rFonts w:ascii="Courier" w:hAnsi="Courier" w:cs="Courier"/>
          <w:sz w:val="20"/>
          <w:szCs w:val="20"/>
        </w:rPr>
        <w:t>750 degree</w:t>
      </w:r>
      <w:proofErr w:type="gramEnd"/>
      <w:r>
        <w:rPr>
          <w:rFonts w:ascii="Courier" w:hAnsi="Courier" w:cs="Courier"/>
          <w:sz w:val="20"/>
          <w:szCs w:val="20"/>
        </w:rPr>
        <w:t xml:space="preserve"> F</w:t>
      </w:r>
    </w:p>
    <w:p w14:paraId="12FC70E1"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w:t>
      </w:r>
      <w:proofErr w:type="gramStart"/>
      <w:r>
        <w:rPr>
          <w:rFonts w:ascii="Courier" w:hAnsi="Courier" w:cs="Courier"/>
          <w:sz w:val="20"/>
          <w:szCs w:val="20"/>
        </w:rPr>
        <w:t>Pigmented;</w:t>
      </w:r>
      <w:proofErr w:type="gramEnd"/>
    </w:p>
    <w:p w14:paraId="798318BD"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355902EC"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32D1DFBE"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MPI 19      Surface Preparation and numbers of coats in accordance with manufacturers' instructions.</w:t>
      </w:r>
    </w:p>
    <w:p w14:paraId="388144DB"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523B4E50"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5.2B - Heat resistant - aluminum finish enamel</w:t>
      </w:r>
    </w:p>
    <w:p w14:paraId="48383B3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304472E4"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4CF85A5C"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6EAF6AD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EXT 5.2 Hot Metal (Non-Ferrous), Up to 593 degree C, </w:t>
      </w:r>
      <w:proofErr w:type="gramStart"/>
      <w:r>
        <w:rPr>
          <w:rFonts w:ascii="Courier" w:hAnsi="Courier" w:cs="Courier"/>
          <w:sz w:val="20"/>
          <w:szCs w:val="20"/>
        </w:rPr>
        <w:t>1100 degree</w:t>
      </w:r>
      <w:proofErr w:type="gramEnd"/>
      <w:r>
        <w:rPr>
          <w:rFonts w:ascii="Courier" w:hAnsi="Courier" w:cs="Courier"/>
          <w:sz w:val="20"/>
          <w:szCs w:val="20"/>
        </w:rPr>
        <w:t xml:space="preserve"> F</w:t>
      </w:r>
    </w:p>
    <w:p w14:paraId="5AA297C4"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2AA51624"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1A4F380D"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New and existing surfaces cleaned bare to SSPC SP 10/NACE No. 2</w:t>
      </w:r>
    </w:p>
    <w:p w14:paraId="6C25FD7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878FD7F"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24A1A703"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6890E891" w14:textId="77777777" w:rsidR="00954282" w:rsidRDefault="00954282">
      <w:pPr>
        <w:widowControl w:val="0"/>
        <w:autoSpaceDE w:val="0"/>
        <w:autoSpaceDN w:val="0"/>
        <w:adjustRightInd w:val="0"/>
        <w:spacing w:after="0" w:line="240" w:lineRule="auto"/>
        <w:rPr>
          <w:rFonts w:ascii="ArialMT" w:hAnsi="ArialMT"/>
          <w:sz w:val="20"/>
          <w:szCs w:val="20"/>
        </w:rPr>
      </w:pPr>
    </w:p>
    <w:p w14:paraId="1A36F1A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48E12128"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4.2A-G3/G4 (Low sheen) / REX 4.2-G5; BF:MPI 4, P:MPI 15, I: MPI 15, T: MPI 15</w:t>
      </w:r>
    </w:p>
    <w:p w14:paraId="7FC1C9AE" w14:textId="77777777" w:rsidR="00954282" w:rsidRDefault="00954282">
      <w:pPr>
        <w:widowControl w:val="0"/>
        <w:tabs>
          <w:tab w:val="left" w:pos="720"/>
        </w:tabs>
        <w:autoSpaceDE w:val="0"/>
        <w:autoSpaceDN w:val="0"/>
        <w:adjustRightInd w:val="0"/>
        <w:spacing w:after="0" w:line="240" w:lineRule="auto"/>
        <w:ind w:left="1440" w:hanging="720"/>
        <w:rPr>
          <w:rFonts w:ascii="ArialMT" w:hAnsi="ArialMT"/>
          <w:sz w:val="20"/>
          <w:szCs w:val="20"/>
        </w:rPr>
      </w:pPr>
    </w:p>
    <w:p w14:paraId="4863035C"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1984B0AC"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w:t>
      </w:r>
      <w:proofErr w:type="gramStart"/>
      <w:r>
        <w:rPr>
          <w:rFonts w:ascii="Courier" w:hAnsi="Courier" w:cs="Courier"/>
          <w:sz w:val="20"/>
          <w:szCs w:val="20"/>
        </w:rPr>
        <w:t>11</w:t>
      </w:r>
      <w:proofErr w:type="gramEnd"/>
      <w:r>
        <w:rPr>
          <w:rFonts w:ascii="Courier" w:hAnsi="Courier" w:cs="Courier"/>
          <w:sz w:val="20"/>
          <w:szCs w:val="20"/>
        </w:rPr>
        <w:t xml:space="preserve"> mils</w:t>
      </w:r>
    </w:p>
    <w:p w14:paraId="127A7E9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0056507B"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0A5A1CF5" w14:textId="77777777" w:rsidR="00954282" w:rsidRDefault="00954282">
      <w:pPr>
        <w:widowControl w:val="0"/>
        <w:autoSpaceDE w:val="0"/>
        <w:autoSpaceDN w:val="0"/>
        <w:adjustRightInd w:val="0"/>
        <w:spacing w:after="0" w:line="240" w:lineRule="auto"/>
        <w:rPr>
          <w:rFonts w:ascii="ArialMT" w:hAnsi="ArialMT"/>
          <w:sz w:val="20"/>
          <w:szCs w:val="20"/>
        </w:rPr>
      </w:pPr>
    </w:p>
    <w:p w14:paraId="3E15A52B"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1.4.1 New and existing steel that has been blast cleaned to SSPC SP 6 &amp; 10: </w:t>
      </w:r>
    </w:p>
    <w:p w14:paraId="5F6E3362" w14:textId="77777777" w:rsidR="00954282" w:rsidRDefault="00954282">
      <w:pPr>
        <w:widowControl w:val="0"/>
        <w:autoSpaceDE w:val="0"/>
        <w:autoSpaceDN w:val="0"/>
        <w:adjustRightInd w:val="0"/>
        <w:spacing w:after="0" w:line="240" w:lineRule="auto"/>
        <w:rPr>
          <w:rFonts w:ascii="ArialMT" w:hAnsi="ArialMT"/>
          <w:sz w:val="20"/>
          <w:szCs w:val="20"/>
        </w:rPr>
      </w:pPr>
    </w:p>
    <w:p w14:paraId="21B6202D"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REX 5.1D-G5 (Semigloss); P:MPI 79, I:MPI 94, T:MPI 9</w:t>
      </w:r>
    </w:p>
    <w:p w14:paraId="62FD3590"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6FCBFA3"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w:t>
      </w:r>
      <w:proofErr w:type="gramStart"/>
      <w:r>
        <w:rPr>
          <w:rFonts w:ascii="Courier" w:hAnsi="Courier" w:cs="Courier"/>
          <w:sz w:val="20"/>
          <w:szCs w:val="20"/>
        </w:rPr>
        <w:t>)  MPI</w:t>
      </w:r>
      <w:proofErr w:type="gramEnd"/>
      <w:r>
        <w:rPr>
          <w:rFonts w:ascii="Courier" w:hAnsi="Courier" w:cs="Courier"/>
          <w:sz w:val="20"/>
          <w:szCs w:val="20"/>
        </w:rPr>
        <w:t xml:space="preserve"> EXT 5.1R-G5 (Semigloss); P:MPI 101, I:MPI 108, T:MPI </w:t>
      </w:r>
      <w:r>
        <w:rPr>
          <w:rFonts w:ascii="Courier" w:hAnsi="Courier" w:cs="Courier"/>
          <w:sz w:val="20"/>
          <w:szCs w:val="20"/>
        </w:rPr>
        <w:lastRenderedPageBreak/>
        <w:t>163</w:t>
      </w:r>
    </w:p>
    <w:p w14:paraId="4950A063"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Galvanized surfaces: </w:t>
      </w:r>
    </w:p>
    <w:p w14:paraId="3525DD71" w14:textId="77777777" w:rsidR="00954282" w:rsidRDefault="00954282">
      <w:pPr>
        <w:widowControl w:val="0"/>
        <w:autoSpaceDE w:val="0"/>
        <w:autoSpaceDN w:val="0"/>
        <w:adjustRightInd w:val="0"/>
        <w:spacing w:after="0" w:line="240" w:lineRule="auto"/>
        <w:rPr>
          <w:rFonts w:ascii="ArialMT" w:hAnsi="ArialMT"/>
          <w:sz w:val="20"/>
          <w:szCs w:val="20"/>
        </w:rPr>
      </w:pPr>
    </w:p>
    <w:p w14:paraId="08AD0BF9"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5.3K-G5 (Semigloss); P:MPI 101, I:MPI 161, T:MPI 161</w:t>
      </w:r>
    </w:p>
    <w:p w14:paraId="71B113B7"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4E3F8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Galvanized surfaces with slight coating deterioration, with little or no rusting: </w:t>
      </w:r>
    </w:p>
    <w:p w14:paraId="21E7F530" w14:textId="77777777" w:rsidR="00954282" w:rsidRDefault="00954282">
      <w:pPr>
        <w:widowControl w:val="0"/>
        <w:autoSpaceDE w:val="0"/>
        <w:autoSpaceDN w:val="0"/>
        <w:adjustRightInd w:val="0"/>
        <w:spacing w:after="0" w:line="240" w:lineRule="auto"/>
        <w:rPr>
          <w:rFonts w:ascii="ArialMT" w:hAnsi="ArialMT"/>
          <w:sz w:val="20"/>
          <w:szCs w:val="20"/>
        </w:rPr>
      </w:pPr>
    </w:p>
    <w:p w14:paraId="5AB5EF6E"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5.3K-G5 (Semigloss); P:MPI 101, I:N/A, T:MPI 163</w:t>
      </w:r>
    </w:p>
    <w:p w14:paraId="10AF2342"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E85BB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severely deteriorated coating or rusting: </w:t>
      </w:r>
    </w:p>
    <w:p w14:paraId="521352EC" w14:textId="77777777" w:rsidR="00954282" w:rsidRDefault="00954282">
      <w:pPr>
        <w:widowControl w:val="0"/>
        <w:autoSpaceDE w:val="0"/>
        <w:autoSpaceDN w:val="0"/>
        <w:adjustRightInd w:val="0"/>
        <w:spacing w:after="0" w:line="240" w:lineRule="auto"/>
        <w:rPr>
          <w:rFonts w:ascii="ArialMT" w:hAnsi="ArialMT"/>
          <w:sz w:val="20"/>
          <w:szCs w:val="20"/>
        </w:rPr>
      </w:pPr>
    </w:p>
    <w:p w14:paraId="4A610099"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8.5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5.3K-G5 (Semigloss); P:MPI 101, I:MPI 163, T:MPI 163</w:t>
      </w:r>
    </w:p>
    <w:p w14:paraId="0660D7C2"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41EFB6"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189608D7" w14:textId="77777777" w:rsidR="00954282" w:rsidRDefault="00954282">
      <w:pPr>
        <w:widowControl w:val="0"/>
        <w:autoSpaceDE w:val="0"/>
        <w:autoSpaceDN w:val="0"/>
        <w:adjustRightInd w:val="0"/>
        <w:spacing w:after="0" w:line="240" w:lineRule="auto"/>
        <w:rPr>
          <w:rFonts w:ascii="ArialMT" w:hAnsi="ArialMT"/>
          <w:sz w:val="20"/>
          <w:szCs w:val="20"/>
        </w:rPr>
      </w:pPr>
    </w:p>
    <w:p w14:paraId="4EDDCCE9"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w:t>
      </w:r>
      <w:proofErr w:type="gramStart"/>
      <w:r>
        <w:rPr>
          <w:rFonts w:ascii="Courier" w:hAnsi="Courier" w:cs="Courier"/>
          <w:sz w:val="20"/>
          <w:szCs w:val="20"/>
        </w:rPr>
        <w:t>cleaning</w:t>
      </w:r>
      <w:proofErr w:type="gramEnd"/>
      <w:r>
        <w:rPr>
          <w:rFonts w:ascii="Courier" w:hAnsi="Courier" w:cs="Courier"/>
          <w:sz w:val="20"/>
          <w:szCs w:val="20"/>
        </w:rPr>
        <w:t xml:space="preserve"> and application in accordance with the general requirements of </w:t>
      </w:r>
      <w:r>
        <w:rPr>
          <w:rFonts w:ascii="Courier" w:hAnsi="Courier" w:cs="Courier"/>
          <w:i/>
          <w:iCs/>
          <w:sz w:val="20"/>
          <w:szCs w:val="20"/>
        </w:rPr>
        <w:t>Sealants: A Professionals' Guide</w:t>
      </w:r>
      <w:r w:rsidR="000A0BB4">
        <w:rPr>
          <w:rFonts w:ascii="Courier" w:hAnsi="Courier" w:cs="Courier"/>
          <w:i/>
          <w:iCs/>
          <w:sz w:val="20"/>
          <w:szCs w:val="20"/>
        </w:rPr>
        <w:t xml:space="preserve"> </w:t>
      </w:r>
      <w:r>
        <w:rPr>
          <w:rFonts w:ascii="Courier" w:hAnsi="Courier" w:cs="Courier"/>
          <w:sz w:val="20"/>
          <w:szCs w:val="20"/>
        </w:rPr>
        <w:t xml:space="preserve">from the Sealant, Waterproofing &amp; Restoration Institute (SWRI).  All </w:t>
      </w:r>
      <w:proofErr w:type="gramStart"/>
      <w:r>
        <w:rPr>
          <w:rFonts w:ascii="Courier" w:hAnsi="Courier" w:cs="Courier"/>
          <w:sz w:val="20"/>
          <w:szCs w:val="20"/>
        </w:rPr>
        <w:t>sealant</w:t>
      </w:r>
      <w:proofErr w:type="gramEnd"/>
      <w:r>
        <w:rPr>
          <w:rFonts w:ascii="Courier" w:hAnsi="Courier" w:cs="Courier"/>
          <w:sz w:val="20"/>
          <w:szCs w:val="20"/>
        </w:rPr>
        <w:t xml:space="preserve"> must conform to ASTM C 920.</w:t>
      </w:r>
    </w:p>
    <w:p w14:paraId="2E0AF850"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Joints must include proper backing material for sealant support during application, control of sealant depth, and to </w:t>
      </w:r>
      <w:proofErr w:type="gramStart"/>
      <w:r>
        <w:rPr>
          <w:rFonts w:ascii="Courier" w:hAnsi="Courier" w:cs="Courier"/>
          <w:sz w:val="20"/>
          <w:szCs w:val="20"/>
        </w:rPr>
        <w:t>act as</w:t>
      </w:r>
      <w:proofErr w:type="gramEnd"/>
      <w:r>
        <w:rPr>
          <w:rFonts w:ascii="Courier" w:hAnsi="Courier" w:cs="Courier"/>
          <w:sz w:val="20"/>
          <w:szCs w:val="20"/>
        </w:rPr>
        <w:t xml:space="preserve">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75E4DD97"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6815E376" w14:textId="77777777" w:rsidR="00954282" w:rsidRDefault="00954282">
      <w:pPr>
        <w:widowControl w:val="0"/>
        <w:autoSpaceDE w:val="0"/>
        <w:autoSpaceDN w:val="0"/>
        <w:adjustRightInd w:val="0"/>
        <w:spacing w:after="0" w:line="240" w:lineRule="auto"/>
        <w:rPr>
          <w:rFonts w:ascii="ArialMT" w:hAnsi="ArialMT"/>
          <w:sz w:val="20"/>
          <w:szCs w:val="20"/>
        </w:rPr>
      </w:pPr>
    </w:p>
    <w:p w14:paraId="2AC41E94"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For pro</w:t>
      </w:r>
      <w:r w:rsidR="000A0BB4">
        <w:rPr>
          <w:rFonts w:ascii="Courier" w:hAnsi="Courier" w:cs="Courier"/>
          <w:b/>
          <w:bCs/>
          <w:vanish/>
          <w:sz w:val="20"/>
          <w:szCs w:val="20"/>
        </w:rPr>
        <w:t>j</w:t>
      </w:r>
      <w:r>
        <w:rPr>
          <w:rFonts w:ascii="Courier" w:hAnsi="Courier" w:cs="Courier"/>
          <w:b/>
          <w:bCs/>
          <w:vanish/>
          <w:sz w:val="20"/>
          <w:szCs w:val="20"/>
        </w:rPr>
        <w:t>ects located in areas where Sun Control Devices are used, delete the brackets and retain the above heading B201011, the below paragraph and paragraph B201011 1.1 Exterior Sun Screens.  For all other projects, delete the referenced paragraphs.</w:t>
      </w:r>
      <w:r>
        <w:rPr>
          <w:rFonts w:ascii="Courier" w:hAnsi="Courier" w:cs="Courier"/>
          <w:b/>
          <w:bCs/>
          <w:vanish/>
          <w:sz w:val="20"/>
          <w:szCs w:val="20"/>
        </w:rPr>
        <w:br/>
        <w:t>***************************************************************************</w:t>
      </w:r>
    </w:p>
    <w:p w14:paraId="40D5DF25"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67DE5DF0"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58C6B5AD"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w:t>
      </w:r>
      <w:proofErr w:type="gramStart"/>
      <w:r>
        <w:rPr>
          <w:rFonts w:ascii="Courier" w:hAnsi="Courier" w:cs="Courier"/>
          <w:b/>
          <w:bCs/>
          <w:sz w:val="20"/>
          <w:szCs w:val="20"/>
        </w:rPr>
        <w:t>SUN SCREENS</w:t>
      </w:r>
      <w:proofErr w:type="gramEnd"/>
      <w:r>
        <w:rPr>
          <w:rFonts w:ascii="Courier" w:hAnsi="Courier" w:cs="Courier"/>
          <w:b/>
          <w:bCs/>
          <w:sz w:val="20"/>
          <w:szCs w:val="20"/>
        </w:rPr>
        <w:t xml:space="preserve"> </w:t>
      </w:r>
    </w:p>
    <w:p w14:paraId="5A34807E" w14:textId="77777777" w:rsidR="00954282" w:rsidRDefault="00954282">
      <w:pPr>
        <w:widowControl w:val="0"/>
        <w:autoSpaceDE w:val="0"/>
        <w:autoSpaceDN w:val="0"/>
        <w:adjustRightInd w:val="0"/>
        <w:spacing w:after="0" w:line="240" w:lineRule="auto"/>
        <w:rPr>
          <w:rFonts w:ascii="ArialMT" w:hAnsi="ArialMT"/>
          <w:sz w:val="20"/>
          <w:szCs w:val="20"/>
        </w:rPr>
      </w:pPr>
    </w:p>
    <w:p w14:paraId="2B32490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Exterior </w:t>
      </w:r>
      <w:proofErr w:type="gramStart"/>
      <w:r>
        <w:rPr>
          <w:rFonts w:ascii="Courier" w:hAnsi="Courier" w:cs="Courier"/>
          <w:sz w:val="20"/>
          <w:szCs w:val="20"/>
        </w:rPr>
        <w:t>sun screens</w:t>
      </w:r>
      <w:proofErr w:type="gramEnd"/>
      <w:r>
        <w:rPr>
          <w:rFonts w:ascii="Courier" w:hAnsi="Courier" w:cs="Courier"/>
          <w:sz w:val="20"/>
          <w:szCs w:val="20"/>
        </w:rPr>
        <w:t xml:space="preserve"> must be of aluminum with 6063-T5/T6 aluminum demountable frame attachment. Screen material must be formed factory finished metal from aluminum sheet in accordance with ASTM B 209. Screen material must be factory finished coating in accordance with AAMA 2605 with a minimum coating thickness of 1.2 mils. Sunscreen must be </w:t>
      </w:r>
      <w:proofErr w:type="gramStart"/>
      <w:r>
        <w:rPr>
          <w:rFonts w:ascii="Courier" w:hAnsi="Courier" w:cs="Courier"/>
          <w:sz w:val="20"/>
          <w:szCs w:val="20"/>
        </w:rPr>
        <w:t>awning</w:t>
      </w:r>
      <w:proofErr w:type="gramEnd"/>
      <w:r>
        <w:rPr>
          <w:rFonts w:ascii="Courier" w:hAnsi="Courier" w:cs="Courier"/>
          <w:sz w:val="20"/>
          <w:szCs w:val="20"/>
        </w:rPr>
        <w:t xml:space="preserve">, </w:t>
      </w:r>
      <w:proofErr w:type="gramStart"/>
      <w:r>
        <w:rPr>
          <w:rFonts w:ascii="Courier" w:hAnsi="Courier" w:cs="Courier"/>
          <w:sz w:val="20"/>
          <w:szCs w:val="20"/>
        </w:rPr>
        <w:t>fin</w:t>
      </w:r>
      <w:proofErr w:type="gramEnd"/>
      <w:r>
        <w:rPr>
          <w:rFonts w:ascii="Courier" w:hAnsi="Courier" w:cs="Courier"/>
          <w:sz w:val="20"/>
          <w:szCs w:val="20"/>
        </w:rPr>
        <w:t xml:space="preserve"> or other type appropriate to the installation.</w:t>
      </w:r>
    </w:p>
    <w:p w14:paraId="4328508F"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B201012 SCREEN WALL </w:t>
      </w:r>
    </w:p>
    <w:p w14:paraId="7CA74E92" w14:textId="77777777" w:rsidR="00954282" w:rsidRDefault="00954282">
      <w:pPr>
        <w:widowControl w:val="0"/>
        <w:autoSpaceDE w:val="0"/>
        <w:autoSpaceDN w:val="0"/>
        <w:adjustRightInd w:val="0"/>
        <w:spacing w:after="0" w:line="240" w:lineRule="auto"/>
        <w:rPr>
          <w:rFonts w:ascii="ArialMT" w:hAnsi="ArialMT"/>
          <w:sz w:val="20"/>
          <w:szCs w:val="20"/>
        </w:rPr>
      </w:pPr>
    </w:p>
    <w:p w14:paraId="397E21F6"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36E9BC00"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3FDE197A" w14:textId="77777777" w:rsidR="00954282" w:rsidRDefault="00954282">
      <w:pPr>
        <w:widowControl w:val="0"/>
        <w:autoSpaceDE w:val="0"/>
        <w:autoSpaceDN w:val="0"/>
        <w:adjustRightInd w:val="0"/>
        <w:spacing w:after="0" w:line="240" w:lineRule="auto"/>
        <w:rPr>
          <w:rFonts w:ascii="ArialMT" w:hAnsi="ArialMT"/>
          <w:sz w:val="20"/>
          <w:szCs w:val="20"/>
        </w:rPr>
      </w:pPr>
    </w:p>
    <w:p w14:paraId="4684301E"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5836BDB9" w14:textId="77777777" w:rsidR="00954282" w:rsidRDefault="00954282">
      <w:pPr>
        <w:widowControl w:val="0"/>
        <w:autoSpaceDE w:val="0"/>
        <w:autoSpaceDN w:val="0"/>
        <w:adjustRightInd w:val="0"/>
        <w:spacing w:after="0" w:line="240" w:lineRule="auto"/>
        <w:rPr>
          <w:rFonts w:ascii="ArialMT" w:hAnsi="ArialMT"/>
          <w:sz w:val="20"/>
          <w:szCs w:val="20"/>
        </w:rPr>
      </w:pPr>
    </w:p>
    <w:p w14:paraId="47193F58"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standard windows in compliance with American National Standards Institute/American Architectural Manufacturers Association/Window and Door Manufacturers Association (ANSI/AAMA/WDMA) 101, Steel Windows Institute (</w:t>
      </w:r>
      <w:proofErr w:type="gramStart"/>
      <w:r>
        <w:rPr>
          <w:rFonts w:ascii="Courier" w:hAnsi="Courier" w:cs="Courier"/>
          <w:sz w:val="20"/>
          <w:szCs w:val="20"/>
        </w:rPr>
        <w:t>SWI)  SWS</w:t>
      </w:r>
      <w:proofErr w:type="gramEnd"/>
      <w:r>
        <w:rPr>
          <w:rFonts w:ascii="Courier" w:hAnsi="Courier" w:cs="Courier"/>
          <w:sz w:val="20"/>
          <w:szCs w:val="20"/>
        </w:rPr>
        <w:t>, UFC 4-010-01, and the design criteria of ASCE 7 for glazed windows to meet the Building Code.</w:t>
      </w:r>
    </w:p>
    <w:p w14:paraId="2E9FE458"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w:t>
      </w:r>
      <w:r>
        <w:rPr>
          <w:rFonts w:ascii="Courier" w:hAnsi="Courier" w:cs="Courier"/>
          <w:b/>
          <w:bCs/>
          <w:i/>
          <w:iCs/>
          <w:vanish/>
          <w:sz w:val="20"/>
          <w:szCs w:val="20"/>
        </w:rPr>
        <w:t xml:space="preserve"> DoD Minimum Antiterrorism Standards for Buildings</w:t>
      </w:r>
      <w:r>
        <w:rPr>
          <w:rFonts w:ascii="Courier" w:hAnsi="Courier" w:cs="Courier"/>
          <w:b/>
          <w:bCs/>
          <w:vanish/>
          <w:sz w:val="20"/>
          <w:szCs w:val="20"/>
        </w:rPr>
        <w:t>.</w:t>
      </w:r>
      <w:r>
        <w:rPr>
          <w:rFonts w:ascii="Courier" w:hAnsi="Courier" w:cs="Courier"/>
          <w:b/>
          <w:bCs/>
          <w:vanish/>
          <w:sz w:val="20"/>
          <w:szCs w:val="20"/>
        </w:rPr>
        <w:br/>
        <w:t>***************************************************************************</w:t>
      </w:r>
    </w:p>
    <w:p w14:paraId="4707C17C"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0F9690C2"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residential AAMA LC-25 (38 psf or 185 Kg/m2) or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1E3C2CBC"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058CDC00"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required, provide windows that meet the requirements of AAMA/WDMA 101/I.S.2.  Residential construction must utilize windows that comply with AAMA LC-25 designation unless the wind pressure on the building exceeds </w:t>
      </w:r>
      <w:proofErr w:type="gramStart"/>
      <w:r>
        <w:rPr>
          <w:rFonts w:ascii="Courier" w:hAnsi="Courier" w:cs="Courier"/>
          <w:sz w:val="20"/>
          <w:szCs w:val="20"/>
        </w:rPr>
        <w:t>38</w:t>
      </w:r>
      <w:proofErr w:type="gramEnd"/>
      <w:r>
        <w:rPr>
          <w:rFonts w:ascii="Courier" w:hAnsi="Courier" w:cs="Courier"/>
          <w:sz w:val="20"/>
          <w:szCs w:val="20"/>
        </w:rPr>
        <w:t xml:space="preserve"> </w:t>
      </w:r>
      <w:proofErr w:type="spellStart"/>
      <w:r>
        <w:rPr>
          <w:rFonts w:ascii="Courier" w:hAnsi="Courier" w:cs="Courier"/>
          <w:sz w:val="20"/>
          <w:szCs w:val="20"/>
        </w:rPr>
        <w:t>psf</w:t>
      </w:r>
      <w:proofErr w:type="spellEnd"/>
      <w:r>
        <w:rPr>
          <w:rFonts w:ascii="Courier" w:hAnsi="Courier" w:cs="Courier"/>
          <w:sz w:val="20"/>
          <w:szCs w:val="20"/>
        </w:rPr>
        <w:t xml:space="preserve"> (185 Kg/m2).  Commercial (non-residential) construction must utilize windows that comply with AAMA designation HC-40 (60 </w:t>
      </w:r>
      <w:proofErr w:type="spellStart"/>
      <w:r>
        <w:rPr>
          <w:rFonts w:ascii="Courier" w:hAnsi="Courier" w:cs="Courier"/>
          <w:sz w:val="20"/>
          <w:szCs w:val="20"/>
        </w:rPr>
        <w:t>psf</w:t>
      </w:r>
      <w:proofErr w:type="spellEnd"/>
      <w:r>
        <w:rPr>
          <w:rFonts w:ascii="Courier" w:hAnsi="Courier" w:cs="Courier"/>
          <w:sz w:val="20"/>
          <w:szCs w:val="20"/>
        </w:rPr>
        <w:t xml:space="preserve"> - 293 Kg/m2) for windows that do not have to meet anti-terrorism requirements, and HC-60 (90 </w:t>
      </w:r>
      <w:proofErr w:type="spellStart"/>
      <w:r>
        <w:rPr>
          <w:rFonts w:ascii="Courier" w:hAnsi="Courier" w:cs="Courier"/>
          <w:sz w:val="20"/>
          <w:szCs w:val="20"/>
        </w:rPr>
        <w:t>psf</w:t>
      </w:r>
      <w:proofErr w:type="spellEnd"/>
      <w:r>
        <w:rPr>
          <w:rFonts w:ascii="Courier" w:hAnsi="Courier" w:cs="Courier"/>
          <w:sz w:val="20"/>
          <w:szCs w:val="20"/>
        </w:rPr>
        <w:t xml:space="preserve"> - 439 Kg/m2) for commercial windows that are required to meet anti-terrorism requirements, unless the wind pressure or blast pressure on the building exceeds the design pressure for these minimum windows.  Determine the wind pressure on the building by converting the ASCE-7 basic wind speed to wind pressure and find the corresponding structural test pressure in the AAMA specific requirements or optional performance tables. If the residential window wind pressure exceeds of 38 </w:t>
      </w:r>
      <w:proofErr w:type="spellStart"/>
      <w:r>
        <w:rPr>
          <w:rFonts w:ascii="Courier" w:hAnsi="Courier" w:cs="Courier"/>
          <w:sz w:val="20"/>
          <w:szCs w:val="20"/>
        </w:rPr>
        <w:t>psf</w:t>
      </w:r>
      <w:proofErr w:type="spellEnd"/>
      <w:r>
        <w:rPr>
          <w:rFonts w:ascii="Courier" w:hAnsi="Courier" w:cs="Courier"/>
          <w:sz w:val="20"/>
          <w:szCs w:val="20"/>
        </w:rPr>
        <w:t xml:space="preserve"> (185 Kg/m2) or the commercial (non-residential) window wind pressure exceeds </w:t>
      </w:r>
      <w:proofErr w:type="gramStart"/>
      <w:r>
        <w:rPr>
          <w:rFonts w:ascii="Courier" w:hAnsi="Courier" w:cs="Courier"/>
          <w:sz w:val="20"/>
          <w:szCs w:val="20"/>
        </w:rPr>
        <w:t>60</w:t>
      </w:r>
      <w:proofErr w:type="gramEnd"/>
      <w:r>
        <w:rPr>
          <w:rFonts w:ascii="Courier" w:hAnsi="Courier" w:cs="Courier"/>
          <w:sz w:val="20"/>
          <w:szCs w:val="20"/>
        </w:rPr>
        <w:t xml:space="preserve"> </w:t>
      </w:r>
      <w:proofErr w:type="spellStart"/>
      <w:r>
        <w:rPr>
          <w:rFonts w:ascii="Courier" w:hAnsi="Courier" w:cs="Courier"/>
          <w:sz w:val="20"/>
          <w:szCs w:val="20"/>
        </w:rPr>
        <w:t>psf</w:t>
      </w:r>
      <w:proofErr w:type="spellEnd"/>
      <w:r>
        <w:rPr>
          <w:rFonts w:ascii="Courier" w:hAnsi="Courier" w:cs="Courier"/>
          <w:sz w:val="20"/>
          <w:szCs w:val="20"/>
        </w:rPr>
        <w:t xml:space="preserve"> (293 Kg/m2) or exceeds 90 </w:t>
      </w:r>
      <w:proofErr w:type="spellStart"/>
      <w:r>
        <w:rPr>
          <w:rFonts w:ascii="Courier" w:hAnsi="Courier" w:cs="Courier"/>
          <w:sz w:val="20"/>
          <w:szCs w:val="20"/>
        </w:rPr>
        <w:t>psf</w:t>
      </w:r>
      <w:proofErr w:type="spellEnd"/>
      <w:r>
        <w:rPr>
          <w:rFonts w:ascii="Courier" w:hAnsi="Courier" w:cs="Courier"/>
          <w:sz w:val="20"/>
          <w:szCs w:val="20"/>
        </w:rPr>
        <w:t xml:space="preserve"> (439 Kg/m2), utilize a higher AAMA designated window complying with the calculated wind pressure. Anti- Terrorism window systems (including connections) must meet the testing requirements of UFC 4-010-01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F1642.</w:t>
      </w:r>
    </w:p>
    <w:p w14:paraId="07E0AC38"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ASTM E 2112 and with flashing and weather-resistive barrier 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513B8702"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Windows must be provided with sills on the exterior and stools on the interior of the opening.  Sills must be special shape or cut unit masonry or precast concrete in masonry exterior construction and extruded aluminum or aluminum-wrapped wood framing or formed metal in other construction.  Positively slope sills away from windows.  Window stools must be slate or solid polymer for commercial construction and painted wood for residential construction.</w:t>
      </w:r>
    </w:p>
    <w:p w14:paraId="73B72713"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5462EB74" w14:textId="77777777" w:rsidR="00954282" w:rsidRDefault="00954282">
      <w:pPr>
        <w:widowControl w:val="0"/>
        <w:autoSpaceDE w:val="0"/>
        <w:autoSpaceDN w:val="0"/>
        <w:adjustRightInd w:val="0"/>
        <w:spacing w:after="0" w:line="240" w:lineRule="auto"/>
        <w:rPr>
          <w:rFonts w:ascii="ArialMT" w:hAnsi="ArialMT"/>
          <w:sz w:val="20"/>
          <w:szCs w:val="20"/>
        </w:rPr>
      </w:pPr>
    </w:p>
    <w:p w14:paraId="71EF9C2D"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t>
      </w:r>
      <w:proofErr w:type="gramStart"/>
      <w:r>
        <w:rPr>
          <w:rFonts w:ascii="Courier" w:hAnsi="Courier" w:cs="Courier"/>
          <w:sz w:val="20"/>
          <w:szCs w:val="20"/>
        </w:rPr>
        <w:t>where</w:t>
      </w:r>
      <w:proofErr w:type="gramEnd"/>
      <w:r>
        <w:rPr>
          <w:rFonts w:ascii="Courier" w:hAnsi="Courier" w:cs="Courier"/>
          <w:sz w:val="20"/>
          <w:szCs w:val="20"/>
        </w:rPr>
        <w:t xml:space="preserve"> recommended </w:t>
      </w:r>
      <w:r>
        <w:rPr>
          <w:rFonts w:ascii="Courier" w:hAnsi="Courier" w:cs="Courier"/>
          <w:sz w:val="20"/>
          <w:szCs w:val="20"/>
        </w:rPr>
        <w:lastRenderedPageBreak/>
        <w:t>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10475ECA"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1D0C295A"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769B1D7C" w14:textId="77777777" w:rsidR="00954282" w:rsidRDefault="00954282">
      <w:pPr>
        <w:widowControl w:val="0"/>
        <w:autoSpaceDE w:val="0"/>
        <w:autoSpaceDN w:val="0"/>
        <w:adjustRightInd w:val="0"/>
        <w:spacing w:after="0" w:line="240" w:lineRule="auto"/>
        <w:rPr>
          <w:rFonts w:ascii="ArialMT" w:hAnsi="ArialMT"/>
          <w:sz w:val="20"/>
          <w:szCs w:val="20"/>
        </w:rPr>
      </w:pPr>
    </w:p>
    <w:p w14:paraId="37C71C4D"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or wood on light commercial and residential construction.</w:t>
      </w:r>
      <w:r>
        <w:rPr>
          <w:rFonts w:ascii="Courier" w:hAnsi="Courier" w:cs="Courier"/>
          <w:b/>
          <w:bCs/>
          <w:vanish/>
          <w:sz w:val="20"/>
          <w:szCs w:val="20"/>
        </w:rPr>
        <w:br/>
        <w:t>***************************************************************************</w:t>
      </w:r>
    </w:p>
    <w:p w14:paraId="6C95925B"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411CABD6"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03F91779" w14:textId="77777777" w:rsidR="00954282" w:rsidRDefault="00954282">
      <w:pPr>
        <w:widowControl w:val="0"/>
        <w:autoSpaceDE w:val="0"/>
        <w:autoSpaceDN w:val="0"/>
        <w:adjustRightInd w:val="0"/>
        <w:spacing w:after="0" w:line="240" w:lineRule="auto"/>
        <w:rPr>
          <w:rFonts w:ascii="ArialMT" w:hAnsi="ArialMT"/>
          <w:sz w:val="20"/>
          <w:szCs w:val="20"/>
        </w:rPr>
      </w:pPr>
    </w:p>
    <w:p w14:paraId="0606319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Conform to SWI SWS. Solid hot-rolled steel shape welded frames and mullions.  Provide chemically cleaned and primed galvanized frames with </w:t>
      </w:r>
      <w:proofErr w:type="spellStart"/>
      <w:r>
        <w:rPr>
          <w:rFonts w:ascii="Courier" w:hAnsi="Courier" w:cs="Courier"/>
          <w:sz w:val="20"/>
          <w:szCs w:val="20"/>
        </w:rPr>
        <w:t>polysteel</w:t>
      </w:r>
      <w:proofErr w:type="spellEnd"/>
      <w:r>
        <w:rPr>
          <w:rFonts w:ascii="Courier" w:hAnsi="Courier" w:cs="Courier"/>
          <w:sz w:val="20"/>
          <w:szCs w:val="20"/>
        </w:rPr>
        <w:t xml:space="preserve"> powder coat finish. Provide glazing beads, steel frame screens with aluminum mesh at operable sashes, hardware and locks, and glazing. Aluminum screens must comply with ANSI/SMA 1004.</w:t>
      </w:r>
    </w:p>
    <w:p w14:paraId="36A8020F"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6663BB62" w14:textId="77777777" w:rsidR="00954282" w:rsidRDefault="00954282">
      <w:pPr>
        <w:widowControl w:val="0"/>
        <w:autoSpaceDE w:val="0"/>
        <w:autoSpaceDN w:val="0"/>
        <w:adjustRightInd w:val="0"/>
        <w:spacing w:after="0" w:line="240" w:lineRule="auto"/>
        <w:rPr>
          <w:rFonts w:ascii="ArialMT" w:hAnsi="ArialMT"/>
          <w:sz w:val="20"/>
          <w:szCs w:val="20"/>
        </w:rPr>
      </w:pPr>
    </w:p>
    <w:p w14:paraId="1B1898D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Conform to ANSI/AAMA/WDMA 101. </w:t>
      </w:r>
      <w:proofErr w:type="gramStart"/>
      <w:r>
        <w:rPr>
          <w:rFonts w:ascii="Courier" w:hAnsi="Courier" w:cs="Courier"/>
          <w:sz w:val="20"/>
          <w:szCs w:val="20"/>
        </w:rPr>
        <w:t>Factory</w:t>
      </w:r>
      <w:proofErr w:type="gramEnd"/>
      <w:r>
        <w:rPr>
          <w:rFonts w:ascii="Courier" w:hAnsi="Courier" w:cs="Courier"/>
          <w:sz w:val="20"/>
          <w:szCs w:val="20"/>
        </w:rPr>
        <w:t xml:space="preserve"> finish aluminum windows and provide with aluminum frame screens with aluminum mesh at operable sash, hardware and locks, and glazing. Aluminum screens must comply with ANSI/SMA 1004.</w:t>
      </w:r>
    </w:p>
    <w:p w14:paraId="19AB20DB"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Exposed aluminum surfaces must be factory finished with an AA 45 anodic coating or an AAMA organic coating.  Provide a minimum of architectural Class II anodized coating or a baked enamel finish conforming to AAMA 2604 for one- or two-family residential dwelling construction.  Provide a minimum of architectural Class I anodized coating or a high-performance organic coating conforming to AAMA 2605 for all other construction.  AAMA coatings must have a total dry film thickness of 1.2 mils.</w:t>
      </w:r>
    </w:p>
    <w:p w14:paraId="55183B5D"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1.1.3 Security Windows </w:t>
      </w:r>
    </w:p>
    <w:p w14:paraId="1DAA3568" w14:textId="77777777" w:rsidR="00954282" w:rsidRDefault="00954282">
      <w:pPr>
        <w:widowControl w:val="0"/>
        <w:autoSpaceDE w:val="0"/>
        <w:autoSpaceDN w:val="0"/>
        <w:adjustRightInd w:val="0"/>
        <w:spacing w:after="0" w:line="240" w:lineRule="auto"/>
        <w:rPr>
          <w:rFonts w:ascii="ArialMT" w:hAnsi="ArialMT"/>
          <w:sz w:val="20"/>
          <w:szCs w:val="20"/>
        </w:rPr>
      </w:pPr>
    </w:p>
    <w:p w14:paraId="25CF895C"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25D55934"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04CBDE03" w14:textId="77777777" w:rsidR="00954282" w:rsidRDefault="00954282">
      <w:pPr>
        <w:widowControl w:val="0"/>
        <w:autoSpaceDE w:val="0"/>
        <w:autoSpaceDN w:val="0"/>
        <w:adjustRightInd w:val="0"/>
        <w:spacing w:after="0" w:line="240" w:lineRule="auto"/>
        <w:rPr>
          <w:rFonts w:ascii="ArialMT" w:hAnsi="ArialMT"/>
          <w:sz w:val="20"/>
          <w:szCs w:val="20"/>
        </w:rPr>
      </w:pPr>
    </w:p>
    <w:p w14:paraId="1C10BC75"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one-story storefront system fabricated from formed and extruded aluminum and glass components for exterior use.</w:t>
      </w:r>
    </w:p>
    <w:p w14:paraId="491AA427"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1E18493B" w14:textId="77777777" w:rsidR="00954282" w:rsidRDefault="00954282">
      <w:pPr>
        <w:widowControl w:val="0"/>
        <w:autoSpaceDE w:val="0"/>
        <w:autoSpaceDN w:val="0"/>
        <w:adjustRightInd w:val="0"/>
        <w:spacing w:after="0" w:line="240" w:lineRule="auto"/>
        <w:rPr>
          <w:rFonts w:ascii="ArialMT" w:hAnsi="ArialMT"/>
          <w:sz w:val="20"/>
          <w:szCs w:val="20"/>
        </w:rPr>
      </w:pPr>
    </w:p>
    <w:p w14:paraId="24BE26D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1.1.1 Performance Requirements </w:t>
      </w:r>
    </w:p>
    <w:p w14:paraId="2DE4C7BE" w14:textId="77777777" w:rsidR="00954282" w:rsidRDefault="00954282">
      <w:pPr>
        <w:widowControl w:val="0"/>
        <w:autoSpaceDE w:val="0"/>
        <w:autoSpaceDN w:val="0"/>
        <w:adjustRightInd w:val="0"/>
        <w:spacing w:after="0" w:line="240" w:lineRule="auto"/>
        <w:rPr>
          <w:rFonts w:ascii="ArialMT" w:hAnsi="ArialMT"/>
          <w:sz w:val="20"/>
          <w:szCs w:val="20"/>
        </w:rPr>
      </w:pPr>
    </w:p>
    <w:p w14:paraId="3CCFA25C"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Structural Requirements, as measured in accordance with ANSI/ASTM E330:  Wind loads for exterior assemblies must meet or exceed </w:t>
      </w:r>
      <w:proofErr w:type="gramStart"/>
      <w:r>
        <w:rPr>
          <w:rFonts w:ascii="Courier" w:hAnsi="Courier" w:cs="Courier"/>
          <w:sz w:val="20"/>
          <w:szCs w:val="20"/>
        </w:rPr>
        <w:t>25</w:t>
      </w:r>
      <w:proofErr w:type="gramEnd"/>
      <w:r>
        <w:rPr>
          <w:rFonts w:ascii="Courier" w:hAnsi="Courier" w:cs="Courier"/>
          <w:sz w:val="20"/>
          <w:szCs w:val="20"/>
        </w:rPr>
        <w:t xml:space="preserve"> </w:t>
      </w:r>
      <w:proofErr w:type="spellStart"/>
      <w:r>
        <w:rPr>
          <w:rFonts w:ascii="Courier" w:hAnsi="Courier" w:cs="Courier"/>
          <w:sz w:val="20"/>
          <w:szCs w:val="20"/>
        </w:rPr>
        <w:t>psf</w:t>
      </w:r>
      <w:proofErr w:type="spellEnd"/>
      <w:r>
        <w:rPr>
          <w:rFonts w:ascii="Courier" w:hAnsi="Courier" w:cs="Courier"/>
          <w:sz w:val="20"/>
          <w:szCs w:val="20"/>
        </w:rPr>
        <w:t xml:space="preserve"> (122 Kg/m2) acting inward and 25 </w:t>
      </w:r>
      <w:proofErr w:type="spellStart"/>
      <w:r>
        <w:rPr>
          <w:rFonts w:ascii="Courier" w:hAnsi="Courier" w:cs="Courier"/>
          <w:sz w:val="20"/>
          <w:szCs w:val="20"/>
        </w:rPr>
        <w:t>psf</w:t>
      </w:r>
      <w:proofErr w:type="spellEnd"/>
      <w:r>
        <w:rPr>
          <w:rFonts w:ascii="Courier" w:hAnsi="Courier" w:cs="Courier"/>
          <w:sz w:val="20"/>
          <w:szCs w:val="20"/>
        </w:rPr>
        <w:t xml:space="preserve"> (122 Kg/m2) acting outward.  Design system to withstand this as a minimum and comply with design pressure established within the required ASCE 7 Wind Speed </w:t>
      </w:r>
      <w:r>
        <w:rPr>
          <w:rFonts w:ascii="Courier" w:hAnsi="Courier" w:cs="Courier"/>
          <w:sz w:val="20"/>
          <w:szCs w:val="20"/>
        </w:rPr>
        <w:lastRenderedPageBreak/>
        <w:t>Calculations determined by the overall average opening within the project.</w:t>
      </w:r>
    </w:p>
    <w:p w14:paraId="04947134"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p>
    <w:p w14:paraId="4DC779D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Air Infiltration - Air leakage through fixed light areas of storefront must not exceed 0.06 cfm per square foot of surface area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E283 at differential static pressure of 6.24 </w:t>
      </w:r>
      <w:proofErr w:type="spellStart"/>
      <w:r>
        <w:rPr>
          <w:rFonts w:ascii="Courier" w:hAnsi="Courier" w:cs="Courier"/>
          <w:sz w:val="20"/>
          <w:szCs w:val="20"/>
        </w:rPr>
        <w:t>psf</w:t>
      </w:r>
      <w:proofErr w:type="spellEnd"/>
      <w:r>
        <w:rPr>
          <w:rFonts w:ascii="Courier" w:hAnsi="Courier" w:cs="Courier"/>
          <w:sz w:val="20"/>
          <w:szCs w:val="20"/>
        </w:rPr>
        <w:t xml:space="preserve"> (33.84 Kg/m2).</w:t>
      </w:r>
    </w:p>
    <w:p w14:paraId="7899C514"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Water Penetration -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331, there must be no water penetration at a pressure of 15 </w:t>
      </w:r>
      <w:proofErr w:type="spellStart"/>
      <w:r>
        <w:rPr>
          <w:rFonts w:ascii="Courier" w:hAnsi="Courier" w:cs="Courier"/>
          <w:sz w:val="20"/>
          <w:szCs w:val="20"/>
        </w:rPr>
        <w:t>psf</w:t>
      </w:r>
      <w:proofErr w:type="spellEnd"/>
      <w:r>
        <w:rPr>
          <w:rFonts w:ascii="Courier" w:hAnsi="Courier" w:cs="Courier"/>
          <w:sz w:val="20"/>
          <w:szCs w:val="20"/>
        </w:rPr>
        <w:t xml:space="preserve"> (73 Kg/m2) of fixed area.</w:t>
      </w:r>
    </w:p>
    <w:p w14:paraId="3E2A9544"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Water </w:t>
      </w:r>
      <w:proofErr w:type="gramStart"/>
      <w:r>
        <w:rPr>
          <w:rFonts w:ascii="Courier" w:hAnsi="Courier" w:cs="Courier"/>
          <w:sz w:val="20"/>
          <w:szCs w:val="20"/>
        </w:rPr>
        <w:t>infiltration  No</w:t>
      </w:r>
      <w:proofErr w:type="gramEnd"/>
      <w:r>
        <w:rPr>
          <w:rFonts w:ascii="Courier" w:hAnsi="Courier" w:cs="Courier"/>
          <w:sz w:val="20"/>
          <w:szCs w:val="20"/>
        </w:rPr>
        <w:t xml:space="preserve"> uncontrolled leakage when tested in accordance with ASTM E331 at test pressure of 10 </w:t>
      </w:r>
      <w:proofErr w:type="spellStart"/>
      <w:r>
        <w:rPr>
          <w:rFonts w:ascii="Courier" w:hAnsi="Courier" w:cs="Courier"/>
          <w:sz w:val="20"/>
          <w:szCs w:val="20"/>
        </w:rPr>
        <w:t>psf</w:t>
      </w:r>
      <w:proofErr w:type="spellEnd"/>
      <w:r>
        <w:rPr>
          <w:rFonts w:ascii="Courier" w:hAnsi="Courier" w:cs="Courier"/>
          <w:sz w:val="20"/>
          <w:szCs w:val="20"/>
        </w:rPr>
        <w:t xml:space="preserve"> (48 Kg/m2) for system standard and capable of performing within the Design Pressure requirements derived from the ASCE 7 requirements.</w:t>
      </w:r>
    </w:p>
    <w:p w14:paraId="02AD1511"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Provide storefront framing and glazing assembly with an overall thermal transmittance value of not more than 0.40 BTU/</w:t>
      </w:r>
      <w:proofErr w:type="spellStart"/>
      <w:r>
        <w:rPr>
          <w:rFonts w:ascii="Courier" w:hAnsi="Courier" w:cs="Courier"/>
          <w:sz w:val="20"/>
          <w:szCs w:val="20"/>
        </w:rPr>
        <w:t>hr</w:t>
      </w:r>
      <w:proofErr w:type="spellEnd"/>
      <w:r>
        <w:rPr>
          <w:rFonts w:ascii="Courier" w:hAnsi="Courier" w:cs="Courier"/>
          <w:sz w:val="20"/>
          <w:szCs w:val="20"/>
        </w:rPr>
        <w:t xml:space="preserve"> x ft2 x deg F as determined according to NFRC 100.  Provide a thermally broken storefront system where storefront occurs between conditioned and unconditioned spaces.  A non-structural thermal </w:t>
      </w:r>
      <w:proofErr w:type="gramStart"/>
      <w:r>
        <w:rPr>
          <w:rFonts w:ascii="Courier" w:hAnsi="Courier" w:cs="Courier"/>
          <w:sz w:val="20"/>
          <w:szCs w:val="20"/>
        </w:rPr>
        <w:t>break</w:t>
      </w:r>
      <w:proofErr w:type="gramEnd"/>
      <w:r>
        <w:rPr>
          <w:rFonts w:ascii="Courier" w:hAnsi="Courier" w:cs="Courier"/>
          <w:sz w:val="20"/>
          <w:szCs w:val="20"/>
        </w:rPr>
        <w:t xml:space="preserve"> system is not acceptable.</w:t>
      </w:r>
    </w:p>
    <w:p w14:paraId="450DEBF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w:t>
      </w:r>
      <w:proofErr w:type="gramStart"/>
      <w:r>
        <w:rPr>
          <w:rFonts w:ascii="Courier" w:hAnsi="Courier" w:cs="Courier"/>
          <w:b/>
          <w:bCs/>
          <w:sz w:val="20"/>
          <w:szCs w:val="20"/>
        </w:rPr>
        <w:t>And</w:t>
      </w:r>
      <w:proofErr w:type="gramEnd"/>
      <w:r>
        <w:rPr>
          <w:rFonts w:ascii="Courier" w:hAnsi="Courier" w:cs="Courier"/>
          <w:b/>
          <w:bCs/>
          <w:sz w:val="20"/>
          <w:szCs w:val="20"/>
        </w:rPr>
        <w:t xml:space="preserve"> Frames </w:t>
      </w:r>
    </w:p>
    <w:p w14:paraId="422244D0" w14:textId="77777777" w:rsidR="00954282" w:rsidRDefault="00954282">
      <w:pPr>
        <w:widowControl w:val="0"/>
        <w:autoSpaceDE w:val="0"/>
        <w:autoSpaceDN w:val="0"/>
        <w:adjustRightInd w:val="0"/>
        <w:spacing w:after="0" w:line="240" w:lineRule="auto"/>
        <w:rPr>
          <w:rFonts w:ascii="ArialMT" w:hAnsi="ArialMT"/>
          <w:sz w:val="20"/>
          <w:szCs w:val="20"/>
        </w:rPr>
      </w:pPr>
    </w:p>
    <w:p w14:paraId="37B6C77D"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7A0FDDC6"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4DBBED30" w14:textId="77777777" w:rsidR="00954282" w:rsidRDefault="00954282">
      <w:pPr>
        <w:widowControl w:val="0"/>
        <w:autoSpaceDE w:val="0"/>
        <w:autoSpaceDN w:val="0"/>
        <w:adjustRightInd w:val="0"/>
        <w:spacing w:after="0" w:line="240" w:lineRule="auto"/>
        <w:rPr>
          <w:rFonts w:ascii="ArialMT" w:hAnsi="ArialMT"/>
          <w:sz w:val="20"/>
          <w:szCs w:val="20"/>
        </w:rPr>
      </w:pPr>
    </w:p>
    <w:p w14:paraId="3D8738CF"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B 221, Alloy 6063-T6 for extrusions. ASTM B 209, </w:t>
      </w:r>
      <w:proofErr w:type="gramStart"/>
      <w:r>
        <w:rPr>
          <w:rFonts w:ascii="Courier" w:hAnsi="Courier" w:cs="Courier"/>
          <w:sz w:val="20"/>
          <w:szCs w:val="20"/>
        </w:rPr>
        <w:t>alloy</w:t>
      </w:r>
      <w:proofErr w:type="gramEnd"/>
      <w:r>
        <w:rPr>
          <w:rFonts w:ascii="Courier" w:hAnsi="Courier" w:cs="Courier"/>
          <w:sz w:val="20"/>
          <w:szCs w:val="20"/>
        </w:rPr>
        <w:t xml:space="preserve"> and temper best suited for aluminum sheets and strips.</w:t>
      </w:r>
    </w:p>
    <w:p w14:paraId="079B2609"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660EC9A9" w14:textId="77777777" w:rsidR="00954282" w:rsidRDefault="00954282">
      <w:pPr>
        <w:widowControl w:val="0"/>
        <w:autoSpaceDE w:val="0"/>
        <w:autoSpaceDN w:val="0"/>
        <w:adjustRightInd w:val="0"/>
        <w:spacing w:after="0" w:line="240" w:lineRule="auto"/>
        <w:rPr>
          <w:rFonts w:ascii="ArialMT" w:hAnsi="ArialMT"/>
          <w:sz w:val="20"/>
          <w:szCs w:val="20"/>
        </w:rPr>
      </w:pPr>
    </w:p>
    <w:p w14:paraId="605B408B"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Aluminum Frames: Provide removable glass stops and glazing beads for frames accommodating fixed glass.  Use countersunk stainless steel Phillips screws for exposed fastenings, and space not more than </w:t>
      </w:r>
      <w:proofErr w:type="gramStart"/>
      <w:r>
        <w:rPr>
          <w:rFonts w:ascii="Courier" w:hAnsi="Courier" w:cs="Courier"/>
          <w:sz w:val="20"/>
          <w:szCs w:val="20"/>
        </w:rPr>
        <w:t>12</w:t>
      </w:r>
      <w:proofErr w:type="gramEnd"/>
      <w:r>
        <w:rPr>
          <w:rFonts w:ascii="Courier" w:hAnsi="Courier" w:cs="Courier"/>
          <w:sz w:val="20"/>
          <w:szCs w:val="20"/>
        </w:rPr>
        <w:t xml:space="preserve"> inches (300 mm) </w:t>
      </w:r>
      <w:proofErr w:type="spellStart"/>
      <w:r>
        <w:rPr>
          <w:rFonts w:ascii="Courier" w:hAnsi="Courier" w:cs="Courier"/>
          <w:sz w:val="20"/>
          <w:szCs w:val="20"/>
        </w:rPr>
        <w:t>o.c.</w:t>
      </w:r>
      <w:proofErr w:type="spellEnd"/>
      <w:r>
        <w:rPr>
          <w:rFonts w:ascii="Courier" w:hAnsi="Courier" w:cs="Courier"/>
          <w:sz w:val="20"/>
          <w:szCs w:val="20"/>
        </w:rPr>
        <w:t>.  Mill joints in frame members to a hairline fit, reinforce, and secure mechanically.</w:t>
      </w:r>
    </w:p>
    <w:p w14:paraId="27C800C5"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Aluminum Doors: Doors must be medium or wide </w:t>
      </w:r>
      <w:proofErr w:type="spellStart"/>
      <w:proofErr w:type="gramStart"/>
      <w:r>
        <w:rPr>
          <w:rFonts w:ascii="Courier" w:hAnsi="Courier" w:cs="Courier"/>
          <w:sz w:val="20"/>
          <w:szCs w:val="20"/>
        </w:rPr>
        <w:t>stile</w:t>
      </w:r>
      <w:proofErr w:type="spellEnd"/>
      <w:proofErr w:type="gramEnd"/>
      <w:r>
        <w:rPr>
          <w:rFonts w:ascii="Courier" w:hAnsi="Courier" w:cs="Courier"/>
          <w:sz w:val="20"/>
          <w:szCs w:val="20"/>
        </w:rPr>
        <w:t xml:space="preserve">.  Doors must be not less than 1-3/4 inches (44 mm) thick.  Minimum wall </w:t>
      </w:r>
      <w:r>
        <w:rPr>
          <w:rFonts w:ascii="Courier" w:hAnsi="Courier" w:cs="Courier"/>
          <w:sz w:val="20"/>
          <w:szCs w:val="20"/>
        </w:rPr>
        <w:lastRenderedPageBreak/>
        <w:t>thickness, 0.125 inch (3.175 mm), except beads and trim, 0.050 inch (1.27 mm).  Bevel single-acting doors at lock, hinge, and meeting stile edges. Double-acting doors must have rounded edges at hinge stile, lock stile, and meeting stile edges.</w:t>
      </w:r>
    </w:p>
    <w:p w14:paraId="3ED24B1A"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2497ED81"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7F2528"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6FC171AE" w14:textId="77777777" w:rsidR="00954282" w:rsidRDefault="00954282">
      <w:pPr>
        <w:widowControl w:val="0"/>
        <w:autoSpaceDE w:val="0"/>
        <w:autoSpaceDN w:val="0"/>
        <w:adjustRightInd w:val="0"/>
        <w:spacing w:after="0" w:line="240" w:lineRule="auto"/>
        <w:rPr>
          <w:rFonts w:ascii="ArialMT" w:hAnsi="ArialMT"/>
          <w:sz w:val="20"/>
          <w:szCs w:val="20"/>
        </w:rPr>
      </w:pPr>
    </w:p>
    <w:p w14:paraId="6B330DAE"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20A0B497"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503CB961"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44A0A4BD" w14:textId="77777777" w:rsidR="00954282" w:rsidRDefault="00954282">
      <w:pPr>
        <w:widowControl w:val="0"/>
        <w:autoSpaceDE w:val="0"/>
        <w:autoSpaceDN w:val="0"/>
        <w:adjustRightInd w:val="0"/>
        <w:spacing w:after="240" w:line="240" w:lineRule="auto"/>
        <w:rPr>
          <w:rFonts w:ascii="Courier" w:hAnsi="Courier" w:cs="Courier"/>
          <w:sz w:val="20"/>
          <w:szCs w:val="20"/>
        </w:rPr>
      </w:pPr>
      <w:proofErr w:type="gramStart"/>
      <w:r>
        <w:rPr>
          <w:rFonts w:ascii="Courier" w:hAnsi="Courier" w:cs="Courier"/>
          <w:sz w:val="20"/>
          <w:szCs w:val="20"/>
        </w:rPr>
        <w:t>Glazing</w:t>
      </w:r>
      <w:proofErr w:type="gramEnd"/>
      <w:r>
        <w:rPr>
          <w:rFonts w:ascii="Courier" w:hAnsi="Courier" w:cs="Courier"/>
          <w:sz w:val="20"/>
          <w:szCs w:val="20"/>
        </w:rPr>
        <w:t xml:space="preserve"> thickness indicated in the following paragraphs is the minimum acceptable thickness.  Provide thicker glazing if required by the manufacturer for the given application.</w:t>
      </w:r>
    </w:p>
    <w:p w14:paraId="61DCD314"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1.1 GLASS </w:t>
      </w:r>
    </w:p>
    <w:p w14:paraId="6F9AA019" w14:textId="77777777" w:rsidR="00954282" w:rsidRDefault="00954282">
      <w:pPr>
        <w:widowControl w:val="0"/>
        <w:autoSpaceDE w:val="0"/>
        <w:autoSpaceDN w:val="0"/>
        <w:adjustRightInd w:val="0"/>
        <w:spacing w:after="0" w:line="240" w:lineRule="auto"/>
        <w:rPr>
          <w:rFonts w:ascii="ArialMT" w:hAnsi="ArialMT"/>
          <w:sz w:val="20"/>
          <w:szCs w:val="20"/>
        </w:rPr>
      </w:pPr>
    </w:p>
    <w:p w14:paraId="19FCC643"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114EB077" w14:textId="77777777" w:rsidR="00954282" w:rsidRDefault="00954282">
      <w:pPr>
        <w:widowControl w:val="0"/>
        <w:autoSpaceDE w:val="0"/>
        <w:autoSpaceDN w:val="0"/>
        <w:adjustRightInd w:val="0"/>
        <w:spacing w:after="0" w:line="240" w:lineRule="auto"/>
        <w:rPr>
          <w:rFonts w:ascii="ArialMT" w:hAnsi="ArialMT"/>
          <w:sz w:val="20"/>
          <w:szCs w:val="20"/>
        </w:rPr>
      </w:pPr>
    </w:p>
    <w:p w14:paraId="12D47A9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7C6F6630"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58B04B41" w14:textId="77777777" w:rsidR="00954282" w:rsidRDefault="00954282">
      <w:pPr>
        <w:widowControl w:val="0"/>
        <w:autoSpaceDE w:val="0"/>
        <w:autoSpaceDN w:val="0"/>
        <w:adjustRightInd w:val="0"/>
        <w:spacing w:after="0" w:line="240" w:lineRule="auto"/>
        <w:rPr>
          <w:rFonts w:ascii="ArialMT" w:hAnsi="ArialMT"/>
          <w:sz w:val="20"/>
          <w:szCs w:val="20"/>
        </w:rPr>
      </w:pPr>
    </w:p>
    <w:p w14:paraId="7E43D45A"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1036, Type I, Class 2 (heat absorbing and light reducing), Quality q3 (select), </w:t>
      </w:r>
      <w:proofErr w:type="gramStart"/>
      <w:r>
        <w:rPr>
          <w:rFonts w:ascii="Courier" w:hAnsi="Courier" w:cs="Courier"/>
          <w:sz w:val="20"/>
          <w:szCs w:val="20"/>
        </w:rPr>
        <w:t>1/4 inch</w:t>
      </w:r>
      <w:proofErr w:type="gramEnd"/>
      <w:r>
        <w:rPr>
          <w:rFonts w:ascii="Courier" w:hAnsi="Courier" w:cs="Courier"/>
          <w:sz w:val="20"/>
          <w:szCs w:val="20"/>
        </w:rPr>
        <w:t xml:space="preserve"> (6 mm) thick, with a light transmittance of approximately 45 percent and total solar transmittance of not more than 50 percent for 1/4 inch (6 mm) thickness.  Use warm color tint for warm color frames and cool color tints for white and gray frames.</w:t>
      </w:r>
    </w:p>
    <w:p w14:paraId="0B367570"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4343FD2A" w14:textId="77777777" w:rsidR="00954282" w:rsidRDefault="00954282">
      <w:pPr>
        <w:widowControl w:val="0"/>
        <w:autoSpaceDE w:val="0"/>
        <w:autoSpaceDN w:val="0"/>
        <w:adjustRightInd w:val="0"/>
        <w:spacing w:after="0" w:line="240" w:lineRule="auto"/>
        <w:rPr>
          <w:rFonts w:ascii="ArialMT" w:hAnsi="ArialMT"/>
          <w:sz w:val="20"/>
          <w:szCs w:val="20"/>
        </w:rPr>
      </w:pPr>
    </w:p>
    <w:p w14:paraId="225405EF"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Type II, Class 1, Form 1, Quality q8 Mesh m1 or Form 2, Quality q7, Finish f1, Mesh m1, </w:t>
      </w:r>
      <w:proofErr w:type="gramStart"/>
      <w:r>
        <w:rPr>
          <w:rFonts w:ascii="Courier" w:hAnsi="Courier" w:cs="Courier"/>
          <w:sz w:val="20"/>
          <w:szCs w:val="20"/>
        </w:rPr>
        <w:t>1/4</w:t>
      </w:r>
      <w:proofErr w:type="gramEnd"/>
      <w:r>
        <w:rPr>
          <w:rFonts w:ascii="Courier" w:hAnsi="Courier" w:cs="Courier"/>
          <w:sz w:val="20"/>
          <w:szCs w:val="20"/>
        </w:rPr>
        <w:t xml:space="preserve"> inch (6 mm) thick.  Conform to NFPA 80.  Glass for fire-rated windows must be Underwriters Laboratories (UL) listed and must be rated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163.</w:t>
      </w:r>
    </w:p>
    <w:p w14:paraId="0C7454DB"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Laminated Glass </w:t>
      </w:r>
    </w:p>
    <w:p w14:paraId="65E7FD6B" w14:textId="77777777" w:rsidR="00954282" w:rsidRDefault="00954282">
      <w:pPr>
        <w:widowControl w:val="0"/>
        <w:autoSpaceDE w:val="0"/>
        <w:autoSpaceDN w:val="0"/>
        <w:adjustRightInd w:val="0"/>
        <w:spacing w:after="0" w:line="240" w:lineRule="auto"/>
        <w:rPr>
          <w:rFonts w:ascii="ArialMT" w:hAnsi="ArialMT"/>
          <w:sz w:val="20"/>
          <w:szCs w:val="20"/>
        </w:rPr>
      </w:pPr>
    </w:p>
    <w:p w14:paraId="0FF1E3FD"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1172, fabricated from two pieces of Type I, Class 1, Quality q3 glass laminated together with a clear 0.030 inch (0.75 mm) thick polyvinyl butyral interlayer.  The total thickness must be nominally </w:t>
      </w:r>
      <w:proofErr w:type="gramStart"/>
      <w:r>
        <w:rPr>
          <w:rFonts w:ascii="Courier" w:hAnsi="Courier" w:cs="Courier"/>
          <w:sz w:val="20"/>
          <w:szCs w:val="20"/>
        </w:rPr>
        <w:t>1/4</w:t>
      </w:r>
      <w:proofErr w:type="gramEnd"/>
      <w:r>
        <w:rPr>
          <w:rFonts w:ascii="Courier" w:hAnsi="Courier" w:cs="Courier"/>
          <w:sz w:val="20"/>
          <w:szCs w:val="20"/>
        </w:rPr>
        <w:t xml:space="preserve"> inch (6 mm).  Laminated glass used for anti-terrorism window assemblies must be a minimum of 1/4 inch (6 mm) thickness.</w:t>
      </w:r>
    </w:p>
    <w:p w14:paraId="4DC42CE3"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B202004 1.1.5 Insulating Glass Units </w:t>
      </w:r>
    </w:p>
    <w:p w14:paraId="79FAE158" w14:textId="77777777" w:rsidR="00954282" w:rsidRDefault="00954282">
      <w:pPr>
        <w:widowControl w:val="0"/>
        <w:autoSpaceDE w:val="0"/>
        <w:autoSpaceDN w:val="0"/>
        <w:adjustRightInd w:val="0"/>
        <w:spacing w:after="0" w:line="240" w:lineRule="auto"/>
        <w:rPr>
          <w:rFonts w:ascii="ArialMT" w:hAnsi="ArialMT"/>
          <w:sz w:val="20"/>
          <w:szCs w:val="20"/>
        </w:rPr>
      </w:pPr>
    </w:p>
    <w:p w14:paraId="28A3E7DA"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33026BD7"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w:t>
      </w:r>
      <w:proofErr w:type="gramStart"/>
      <w:r>
        <w:rPr>
          <w:rFonts w:ascii="Courier" w:hAnsi="Courier" w:cs="Courier"/>
          <w:sz w:val="20"/>
          <w:szCs w:val="20"/>
        </w:rPr>
        <w:t>), and</w:t>
      </w:r>
      <w:proofErr w:type="gramEnd"/>
      <w:r>
        <w:rPr>
          <w:rFonts w:ascii="Courier" w:hAnsi="Courier" w:cs="Courier"/>
          <w:sz w:val="20"/>
          <w:szCs w:val="20"/>
        </w:rPr>
        <w:t xml:space="preserve"> comply with the performance characteristics below.  Provide an active low-emissivity coating on glass surface number 2 (the inside surface of the exterior glass pane).</w:t>
      </w:r>
    </w:p>
    <w:p w14:paraId="7EEFE22E"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  </w:t>
      </w:r>
    </w:p>
    <w:p w14:paraId="53C4FF1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4779E87F"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2AD92841"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r>
      <w:proofErr w:type="gramStart"/>
      <w:r>
        <w:rPr>
          <w:rFonts w:ascii="Courier" w:hAnsi="Courier" w:cs="Courier"/>
          <w:sz w:val="20"/>
          <w:szCs w:val="20"/>
        </w:rPr>
        <w:t>Typically</w:t>
      </w:r>
      <w:proofErr w:type="gramEnd"/>
      <w:r>
        <w:rPr>
          <w:rFonts w:ascii="Courier" w:hAnsi="Courier" w:cs="Courier"/>
          <w:sz w:val="20"/>
          <w:szCs w:val="20"/>
        </w:rPr>
        <w:t xml:space="preserve"> ASTM C 1036, Type I, Class 1, Quality q4, minimum 1/4 inch (6 mm) thick; </w:t>
      </w:r>
    </w:p>
    <w:p w14:paraId="67EA1077"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w:t>
      </w:r>
      <w:proofErr w:type="gramStart"/>
      <w:r>
        <w:rPr>
          <w:rFonts w:ascii="Courier" w:hAnsi="Courier" w:cs="Courier"/>
          <w:sz w:val="20"/>
          <w:szCs w:val="20"/>
        </w:rPr>
        <w:t>anticipated;</w:t>
      </w:r>
      <w:proofErr w:type="gramEnd"/>
      <w:r>
        <w:rPr>
          <w:rFonts w:ascii="Courier" w:hAnsi="Courier" w:cs="Courier"/>
          <w:sz w:val="20"/>
          <w:szCs w:val="20"/>
        </w:rPr>
        <w:t xml:space="preserve"> </w:t>
      </w:r>
    </w:p>
    <w:p w14:paraId="198690AE"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5A6928D1"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4FD051"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03F7669B"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r>
      <w:proofErr w:type="gramStart"/>
      <w:r>
        <w:rPr>
          <w:rFonts w:ascii="Courier" w:hAnsi="Courier" w:cs="Courier"/>
          <w:sz w:val="20"/>
          <w:szCs w:val="20"/>
        </w:rPr>
        <w:t>Typically</w:t>
      </w:r>
      <w:proofErr w:type="gramEnd"/>
      <w:r>
        <w:rPr>
          <w:rFonts w:ascii="Courier" w:hAnsi="Courier" w:cs="Courier"/>
          <w:sz w:val="20"/>
          <w:szCs w:val="20"/>
        </w:rPr>
        <w:t xml:space="preserve"> ASTM C 1036, Type I, Class 2 (tinted heat absorbing or reflective), Quality q4, minimum 1/4 inch (6 mm) thick; </w:t>
      </w:r>
    </w:p>
    <w:p w14:paraId="4527FE1B"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2 (tinted heat absorbing or reflective), Quality q4, minimum </w:t>
      </w:r>
      <w:proofErr w:type="gramStart"/>
      <w:r>
        <w:rPr>
          <w:rFonts w:ascii="Courier" w:hAnsi="Courier" w:cs="Courier"/>
          <w:sz w:val="20"/>
          <w:szCs w:val="20"/>
        </w:rPr>
        <w:t>1/4</w:t>
      </w:r>
      <w:proofErr w:type="gramEnd"/>
      <w:r>
        <w:rPr>
          <w:rFonts w:ascii="Courier" w:hAnsi="Courier" w:cs="Courier"/>
          <w:sz w:val="20"/>
          <w:szCs w:val="20"/>
        </w:rPr>
        <w:t xml:space="preserve"> inch (6 mm) thick when required by ANSI Z97.1 or possible human impact is anticipated.</w:t>
      </w:r>
    </w:p>
    <w:p w14:paraId="2A4C3BAF"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99A754D"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4592E4D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1. Visible Light Transmission, 66% or lower</w:t>
      </w:r>
    </w:p>
    <w:p w14:paraId="2F60D13C"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3047C43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4C3E33AA"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4. Winter U-Value, .35 Btu/square foot x </w:t>
      </w:r>
      <w:proofErr w:type="spellStart"/>
      <w:r>
        <w:rPr>
          <w:rFonts w:ascii="Courier" w:hAnsi="Courier" w:cs="Courier"/>
          <w:sz w:val="20"/>
          <w:szCs w:val="20"/>
        </w:rPr>
        <w:t>hr</w:t>
      </w:r>
      <w:proofErr w:type="spellEnd"/>
      <w:r>
        <w:rPr>
          <w:rFonts w:ascii="Courier" w:hAnsi="Courier" w:cs="Courier"/>
          <w:sz w:val="20"/>
          <w:szCs w:val="20"/>
        </w:rPr>
        <w:t xml:space="preserve"> x degree F or lower for residential construction and .29 Btu/square foot x </w:t>
      </w:r>
      <w:proofErr w:type="spellStart"/>
      <w:r>
        <w:rPr>
          <w:rFonts w:ascii="Courier" w:hAnsi="Courier" w:cs="Courier"/>
          <w:sz w:val="20"/>
          <w:szCs w:val="20"/>
        </w:rPr>
        <w:t>hr</w:t>
      </w:r>
      <w:proofErr w:type="spellEnd"/>
      <w:r>
        <w:rPr>
          <w:rFonts w:ascii="Courier" w:hAnsi="Courier" w:cs="Courier"/>
          <w:sz w:val="20"/>
          <w:szCs w:val="20"/>
        </w:rPr>
        <w:t xml:space="preserve"> x degree F or lower for all other types of construction.</w:t>
      </w:r>
    </w:p>
    <w:p w14:paraId="0950CC84"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Tempered Glass </w:t>
      </w:r>
    </w:p>
    <w:p w14:paraId="7BC28990" w14:textId="77777777" w:rsidR="00954282" w:rsidRDefault="00954282">
      <w:pPr>
        <w:widowControl w:val="0"/>
        <w:autoSpaceDE w:val="0"/>
        <w:autoSpaceDN w:val="0"/>
        <w:adjustRightInd w:val="0"/>
        <w:spacing w:after="0" w:line="240" w:lineRule="auto"/>
        <w:rPr>
          <w:rFonts w:ascii="ArialMT" w:hAnsi="ArialMT"/>
          <w:sz w:val="20"/>
          <w:szCs w:val="20"/>
        </w:rPr>
      </w:pPr>
    </w:p>
    <w:p w14:paraId="7124608E"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1048, Kind FT (fully tempered), Condition A (uncoated), Type I, Class 1 (transparent) or 2 (tinted heat absorbing, Quality q3, </w:t>
      </w:r>
      <w:proofErr w:type="gramStart"/>
      <w:r>
        <w:rPr>
          <w:rFonts w:ascii="Courier" w:hAnsi="Courier" w:cs="Courier"/>
          <w:sz w:val="20"/>
          <w:szCs w:val="20"/>
        </w:rPr>
        <w:t>1/4</w:t>
      </w:r>
      <w:proofErr w:type="gramEnd"/>
      <w:r>
        <w:rPr>
          <w:rFonts w:ascii="Courier" w:hAnsi="Courier" w:cs="Courier"/>
          <w:sz w:val="20"/>
          <w:szCs w:val="20"/>
        </w:rPr>
        <w:t xml:space="preserve"> inch (6 mm) thick.</w:t>
      </w:r>
    </w:p>
    <w:p w14:paraId="1B99228C"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Patterned Glass </w:t>
      </w:r>
    </w:p>
    <w:p w14:paraId="5CCF0B2E" w14:textId="77777777" w:rsidR="00954282" w:rsidRDefault="00954282">
      <w:pPr>
        <w:widowControl w:val="0"/>
        <w:autoSpaceDE w:val="0"/>
        <w:autoSpaceDN w:val="0"/>
        <w:adjustRightInd w:val="0"/>
        <w:spacing w:after="0" w:line="240" w:lineRule="auto"/>
        <w:rPr>
          <w:rFonts w:ascii="ArialMT" w:hAnsi="ArialMT"/>
          <w:sz w:val="20"/>
          <w:szCs w:val="20"/>
        </w:rPr>
      </w:pPr>
    </w:p>
    <w:p w14:paraId="0DECD801"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II, Class 1 (translucent), Form 3 (patterned), Quality q7 (decorative), Finish f1 (patterned one side), Pattern p2 (geometric) 7/32 inch (5.55 mm) thick.</w:t>
      </w:r>
    </w:p>
    <w:p w14:paraId="52274E3E"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Spandrel Glass </w:t>
      </w:r>
    </w:p>
    <w:p w14:paraId="48F17CFC" w14:textId="77777777" w:rsidR="00954282" w:rsidRDefault="00954282">
      <w:pPr>
        <w:widowControl w:val="0"/>
        <w:autoSpaceDE w:val="0"/>
        <w:autoSpaceDN w:val="0"/>
        <w:adjustRightInd w:val="0"/>
        <w:spacing w:after="0" w:line="240" w:lineRule="auto"/>
        <w:rPr>
          <w:rFonts w:ascii="ArialMT" w:hAnsi="ArialMT"/>
          <w:sz w:val="20"/>
          <w:szCs w:val="20"/>
        </w:rPr>
      </w:pPr>
    </w:p>
    <w:p w14:paraId="7354AEEE"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1048, Kind HS or FT, Condition B (ceramic coated), Type I, Quality q5, </w:t>
      </w:r>
      <w:proofErr w:type="gramStart"/>
      <w:r>
        <w:rPr>
          <w:rFonts w:ascii="Courier" w:hAnsi="Courier" w:cs="Courier"/>
          <w:sz w:val="20"/>
          <w:szCs w:val="20"/>
        </w:rPr>
        <w:t>1/4</w:t>
      </w:r>
      <w:proofErr w:type="gramEnd"/>
      <w:r>
        <w:rPr>
          <w:rFonts w:ascii="Courier" w:hAnsi="Courier" w:cs="Courier"/>
          <w:sz w:val="20"/>
          <w:szCs w:val="20"/>
        </w:rPr>
        <w:t xml:space="preserve"> inch (6 mm) thick.</w:t>
      </w:r>
    </w:p>
    <w:p w14:paraId="12C7C312"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Spandrel glass with adhered backing is required wherever glass spandrels are located above sidewalks, pedestrian or vehicular ramps, paved plazas, entrances not covered by a protective canopy, and other locations where glass could fall onto an area used by the public.</w:t>
      </w:r>
      <w:r>
        <w:rPr>
          <w:rFonts w:ascii="Courier" w:hAnsi="Courier" w:cs="Courier"/>
          <w:b/>
          <w:bCs/>
          <w:vanish/>
          <w:sz w:val="20"/>
          <w:szCs w:val="20"/>
        </w:rPr>
        <w:br/>
        <w:t>***************************************************************************</w:t>
      </w:r>
    </w:p>
    <w:p w14:paraId="14933E84"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6FD21189"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1.1.9 Spandrel Glass with Adhered Backing </w:t>
      </w:r>
    </w:p>
    <w:p w14:paraId="68F7AED3" w14:textId="77777777" w:rsidR="00954282" w:rsidRDefault="00954282">
      <w:pPr>
        <w:widowControl w:val="0"/>
        <w:autoSpaceDE w:val="0"/>
        <w:autoSpaceDN w:val="0"/>
        <w:adjustRightInd w:val="0"/>
        <w:spacing w:after="0" w:line="240" w:lineRule="auto"/>
        <w:rPr>
          <w:rFonts w:ascii="ArialMT" w:hAnsi="ArialMT"/>
          <w:sz w:val="20"/>
          <w:szCs w:val="20"/>
        </w:rPr>
      </w:pPr>
    </w:p>
    <w:p w14:paraId="00FAD0D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1048, Kind HS or FT, Condition B (ceramic coated), Type I, Quality q5, </w:t>
      </w:r>
      <w:proofErr w:type="gramStart"/>
      <w:r>
        <w:rPr>
          <w:rFonts w:ascii="Courier" w:hAnsi="Courier" w:cs="Courier"/>
          <w:sz w:val="20"/>
          <w:szCs w:val="20"/>
        </w:rPr>
        <w:t>1/4</w:t>
      </w:r>
      <w:proofErr w:type="gramEnd"/>
      <w:r>
        <w:rPr>
          <w:rFonts w:ascii="Courier" w:hAnsi="Courier" w:cs="Courier"/>
          <w:sz w:val="20"/>
          <w:szCs w:val="20"/>
        </w:rPr>
        <w:t xml:space="preserve"> inch (6 mm) thick and must pass the fallout resistance test specified in ASTM C 1048.</w:t>
      </w:r>
    </w:p>
    <w:p w14:paraId="31296E37"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1D7605BB" w14:textId="77777777" w:rsidR="00954282" w:rsidRDefault="00954282">
      <w:pPr>
        <w:widowControl w:val="0"/>
        <w:autoSpaceDE w:val="0"/>
        <w:autoSpaceDN w:val="0"/>
        <w:adjustRightInd w:val="0"/>
        <w:spacing w:after="0" w:line="240" w:lineRule="auto"/>
        <w:rPr>
          <w:rFonts w:ascii="ArialMT" w:hAnsi="ArialMT"/>
          <w:sz w:val="20"/>
          <w:szCs w:val="20"/>
        </w:rPr>
      </w:pPr>
    </w:p>
    <w:p w14:paraId="53C69C6E"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056C00B8"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1B64390F"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6EEDC059"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31F9169C"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B203008, EXTERIOR DOOR HARDWARE, for door hardware requirements.  For all installations, provide a recessed key box (Knox Box) approximately </w:t>
      </w:r>
      <w:proofErr w:type="gramStart"/>
      <w:r>
        <w:rPr>
          <w:rFonts w:ascii="Courier" w:hAnsi="Courier" w:cs="Courier"/>
          <w:sz w:val="20"/>
          <w:szCs w:val="20"/>
        </w:rPr>
        <w:t>7</w:t>
      </w:r>
      <w:proofErr w:type="gramEnd"/>
      <w:r>
        <w:rPr>
          <w:rFonts w:ascii="Courier" w:hAnsi="Courier" w:cs="Courier"/>
          <w:sz w:val="20"/>
          <w:szCs w:val="20"/>
        </w:rPr>
        <w:t xml:space="preserve"> inches x 7 inches (175 mm x 175 mm) with 4-3/4 inches (120 mm) solid steel door at primary exterior entry for storage of keys and access cards accessible by the fire department.</w:t>
      </w:r>
    </w:p>
    <w:p w14:paraId="3BE53750"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6387CD54" w14:textId="77777777" w:rsidR="00954282" w:rsidRDefault="00954282">
      <w:pPr>
        <w:widowControl w:val="0"/>
        <w:autoSpaceDE w:val="0"/>
        <w:autoSpaceDN w:val="0"/>
        <w:adjustRightInd w:val="0"/>
        <w:spacing w:after="0" w:line="240" w:lineRule="auto"/>
        <w:rPr>
          <w:rFonts w:ascii="ArialMT" w:hAnsi="ArialMT"/>
          <w:sz w:val="20"/>
          <w:szCs w:val="20"/>
        </w:rPr>
      </w:pPr>
    </w:p>
    <w:p w14:paraId="6BDD047A"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FIBERGLASS REINFORCED PLASTIC (FRP) DOORS </w:t>
      </w:r>
    </w:p>
    <w:p w14:paraId="1901AAEB" w14:textId="77777777" w:rsidR="00954282" w:rsidRDefault="00954282">
      <w:pPr>
        <w:widowControl w:val="0"/>
        <w:autoSpaceDE w:val="0"/>
        <w:autoSpaceDN w:val="0"/>
        <w:adjustRightInd w:val="0"/>
        <w:spacing w:after="0" w:line="240" w:lineRule="auto"/>
        <w:rPr>
          <w:rFonts w:ascii="ArialMT" w:hAnsi="ArialMT"/>
          <w:sz w:val="20"/>
          <w:szCs w:val="20"/>
        </w:rPr>
      </w:pPr>
    </w:p>
    <w:p w14:paraId="7006B0BE"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ANSI/BHMA A156.115.  Doors must be hung in accordance with ASTM E2112.</w:t>
      </w:r>
    </w:p>
    <w:p w14:paraId="4BB74BC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FRP Doors </w:t>
      </w:r>
    </w:p>
    <w:p w14:paraId="51E2FAB7" w14:textId="77777777" w:rsidR="00954282" w:rsidRDefault="00954282">
      <w:pPr>
        <w:widowControl w:val="0"/>
        <w:autoSpaceDE w:val="0"/>
        <w:autoSpaceDN w:val="0"/>
        <w:adjustRightInd w:val="0"/>
        <w:spacing w:after="0" w:line="240" w:lineRule="auto"/>
        <w:rPr>
          <w:rFonts w:ascii="ArialMT" w:hAnsi="ArialMT"/>
          <w:sz w:val="20"/>
          <w:szCs w:val="20"/>
        </w:rPr>
      </w:pPr>
    </w:p>
    <w:p w14:paraId="0BB92E21"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w:t>
      </w:r>
      <w:proofErr w:type="gramStart"/>
      <w:r>
        <w:rPr>
          <w:rFonts w:ascii="Courier" w:hAnsi="Courier" w:cs="Courier"/>
          <w:sz w:val="20"/>
          <w:szCs w:val="20"/>
        </w:rPr>
        <w:t>arrangements</w:t>
      </w:r>
      <w:proofErr w:type="gramEnd"/>
      <w:r>
        <w:rPr>
          <w:rFonts w:ascii="Courier" w:hAnsi="Courier" w:cs="Courier"/>
          <w:sz w:val="20"/>
          <w:szCs w:val="20"/>
        </w:rPr>
        <w:t xml:space="preserve"> and dimensions as necessary to meet the design requirements in accordance with ASCE 7, ICC/IBC and dimensions specified.</w:t>
      </w:r>
    </w:p>
    <w:p w14:paraId="5A2B4DD3"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4A558D7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Verify resins are of isophthalic polyester with chemical formulation necessary for corrosion resistance, </w:t>
      </w:r>
      <w:proofErr w:type="gramStart"/>
      <w:r>
        <w:rPr>
          <w:rFonts w:ascii="Courier" w:hAnsi="Courier" w:cs="Courier"/>
          <w:sz w:val="20"/>
          <w:szCs w:val="20"/>
        </w:rPr>
        <w:t>strength</w:t>
      </w:r>
      <w:proofErr w:type="gramEnd"/>
      <w:r>
        <w:rPr>
          <w:rFonts w:ascii="Courier" w:hAnsi="Courier" w:cs="Courier"/>
          <w:sz w:val="20"/>
          <w:szCs w:val="20"/>
        </w:rPr>
        <w:t xml:space="preserve"> and other physical properties as required.</w:t>
      </w:r>
    </w:p>
    <w:p w14:paraId="4F1FF03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174EF806"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4B8DBEB1"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17D97534"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C720AC2"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0E13772B"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Accessories </w:t>
      </w:r>
    </w:p>
    <w:p w14:paraId="1BCF5310" w14:textId="77777777" w:rsidR="00954282" w:rsidRDefault="00954282">
      <w:pPr>
        <w:widowControl w:val="0"/>
        <w:autoSpaceDE w:val="0"/>
        <w:autoSpaceDN w:val="0"/>
        <w:adjustRightInd w:val="0"/>
        <w:spacing w:after="0" w:line="240" w:lineRule="auto"/>
        <w:rPr>
          <w:rFonts w:ascii="ArialMT" w:hAnsi="ArialMT"/>
          <w:sz w:val="20"/>
          <w:szCs w:val="20"/>
        </w:rPr>
      </w:pPr>
    </w:p>
    <w:p w14:paraId="7BB24741"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Louvers must comply with SDI 111-C, must be stationary, sight-proof type.  Use lightproof louvers if </w:t>
      </w:r>
      <w:proofErr w:type="gramStart"/>
      <w:r>
        <w:rPr>
          <w:rFonts w:ascii="Courier" w:hAnsi="Courier" w:cs="Courier"/>
          <w:sz w:val="20"/>
          <w:szCs w:val="20"/>
        </w:rPr>
        <w:t>function</w:t>
      </w:r>
      <w:proofErr w:type="gramEnd"/>
      <w:r>
        <w:rPr>
          <w:rFonts w:ascii="Courier" w:hAnsi="Courier" w:cs="Courier"/>
          <w:sz w:val="20"/>
          <w:szCs w:val="20"/>
        </w:rPr>
        <w:t xml:space="preserve"> of room requires darkness. Louver frames must be 20-gage steel with louver blades minimum </w:t>
      </w:r>
      <w:proofErr w:type="gramStart"/>
      <w:r>
        <w:rPr>
          <w:rFonts w:ascii="Courier" w:hAnsi="Courier" w:cs="Courier"/>
          <w:sz w:val="20"/>
          <w:szCs w:val="20"/>
        </w:rPr>
        <w:t>24</w:t>
      </w:r>
      <w:proofErr w:type="gramEnd"/>
      <w:r>
        <w:rPr>
          <w:rFonts w:ascii="Courier" w:hAnsi="Courier" w:cs="Courier"/>
          <w:sz w:val="20"/>
          <w:szCs w:val="20"/>
        </w:rPr>
        <w:t xml:space="preserve">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01647C88"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070A20E3"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Moldings: Provide moldings around glass of exterior doors and louvers.  Provide non-removable moldings on </w:t>
      </w:r>
      <w:proofErr w:type="gramStart"/>
      <w:r>
        <w:rPr>
          <w:rFonts w:ascii="Courier" w:hAnsi="Courier" w:cs="Courier"/>
          <w:sz w:val="20"/>
          <w:szCs w:val="20"/>
        </w:rPr>
        <w:t>outside</w:t>
      </w:r>
      <w:proofErr w:type="gramEnd"/>
      <w:r>
        <w:rPr>
          <w:rFonts w:ascii="Courier" w:hAnsi="Courier" w:cs="Courier"/>
          <w:sz w:val="20"/>
          <w:szCs w:val="20"/>
        </w:rPr>
        <w:t xml:space="preserve"> of exterior doors. Secure inside moldings to stationary </w:t>
      </w:r>
      <w:proofErr w:type="gramStart"/>
      <w:r>
        <w:rPr>
          <w:rFonts w:ascii="Courier" w:hAnsi="Courier" w:cs="Courier"/>
          <w:sz w:val="20"/>
          <w:szCs w:val="20"/>
        </w:rPr>
        <w:t>moldings, or</w:t>
      </w:r>
      <w:proofErr w:type="gramEnd"/>
      <w:r>
        <w:rPr>
          <w:rFonts w:ascii="Courier" w:hAnsi="Courier" w:cs="Courier"/>
          <w:sz w:val="20"/>
          <w:szCs w:val="20"/>
        </w:rPr>
        <w:t xml:space="preserve"> provide snap-on moldings.  </w:t>
      </w:r>
      <w:proofErr w:type="spellStart"/>
      <w:r>
        <w:rPr>
          <w:rFonts w:ascii="Courier" w:hAnsi="Courier" w:cs="Courier"/>
          <w:sz w:val="20"/>
          <w:szCs w:val="20"/>
        </w:rPr>
        <w:t>Muntins</w:t>
      </w:r>
      <w:proofErr w:type="spellEnd"/>
      <w:r>
        <w:rPr>
          <w:rFonts w:ascii="Courier" w:hAnsi="Courier" w:cs="Courier"/>
          <w:sz w:val="20"/>
          <w:szCs w:val="20"/>
        </w:rPr>
        <w:t xml:space="preserve"> must interlock at intersections and must be fitted and welded to stationary moldings.</w:t>
      </w:r>
    </w:p>
    <w:p w14:paraId="2A9C4FC7"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9AD43D2"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Standard FRP Frames </w:t>
      </w:r>
    </w:p>
    <w:p w14:paraId="170FAC2A" w14:textId="77777777" w:rsidR="00954282" w:rsidRDefault="00954282">
      <w:pPr>
        <w:widowControl w:val="0"/>
        <w:autoSpaceDE w:val="0"/>
        <w:autoSpaceDN w:val="0"/>
        <w:adjustRightInd w:val="0"/>
        <w:spacing w:after="0" w:line="240" w:lineRule="auto"/>
        <w:rPr>
          <w:rFonts w:ascii="ArialMT" w:hAnsi="ArialMT"/>
          <w:sz w:val="20"/>
          <w:szCs w:val="20"/>
        </w:rPr>
      </w:pPr>
    </w:p>
    <w:p w14:paraId="4F4C9362"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FRP Door Frame utilizing a </w:t>
      </w:r>
      <w:proofErr w:type="gramStart"/>
      <w:r>
        <w:rPr>
          <w:rFonts w:ascii="Courier" w:hAnsi="Courier" w:cs="Courier"/>
          <w:sz w:val="20"/>
          <w:szCs w:val="20"/>
        </w:rPr>
        <w:t>high-modulus</w:t>
      </w:r>
      <w:proofErr w:type="gramEnd"/>
      <w:r>
        <w:rPr>
          <w:rFonts w:ascii="Courier" w:hAnsi="Courier" w:cs="Courier"/>
          <w:sz w:val="20"/>
          <w:szCs w:val="20"/>
        </w:rPr>
        <w:t xml:space="preserve"> pultruded structural FRP shape.  Fabricate pultruded frame with a wall thickness of not </w:t>
      </w:r>
      <w:r>
        <w:rPr>
          <w:rFonts w:ascii="Courier" w:hAnsi="Courier" w:cs="Courier"/>
          <w:sz w:val="20"/>
          <w:szCs w:val="20"/>
        </w:rPr>
        <w:lastRenderedPageBreak/>
        <w:t xml:space="preserve">less than 5 mm 3/16-inch.  Frames are to be </w:t>
      </w:r>
      <w:proofErr w:type="gramStart"/>
      <w:r>
        <w:rPr>
          <w:rFonts w:ascii="Courier" w:hAnsi="Courier" w:cs="Courier"/>
          <w:sz w:val="20"/>
          <w:szCs w:val="20"/>
        </w:rPr>
        <w:t>one</w:t>
      </w:r>
      <w:proofErr w:type="gramEnd"/>
      <w:r>
        <w:rPr>
          <w:rFonts w:ascii="Courier" w:hAnsi="Courier" w:cs="Courier"/>
          <w:sz w:val="20"/>
          <w:szCs w:val="20"/>
        </w:rPr>
        <w:t>-piece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47BF056C"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hardware reinforcement connections utilizing a chemical weld with FRP material at required locations. A minimum pull-out force strength of 1,100 </w:t>
      </w:r>
      <w:proofErr w:type="spellStart"/>
      <w:r>
        <w:rPr>
          <w:rFonts w:ascii="Courier" w:hAnsi="Courier" w:cs="Courier"/>
          <w:sz w:val="20"/>
          <w:szCs w:val="20"/>
        </w:rPr>
        <w:t>lbs</w:t>
      </w:r>
      <w:proofErr w:type="spellEnd"/>
      <w:r>
        <w:rPr>
          <w:rFonts w:ascii="Courier" w:hAnsi="Courier" w:cs="Courier"/>
          <w:sz w:val="20"/>
          <w:szCs w:val="20"/>
        </w:rPr>
        <w:t xml:space="preserve"> per screw is required for all hardware locations.</w:t>
      </w:r>
    </w:p>
    <w:p w14:paraId="063FCC84"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Anchors </w:t>
      </w:r>
    </w:p>
    <w:p w14:paraId="589593FB" w14:textId="77777777" w:rsidR="00954282" w:rsidRDefault="00954282">
      <w:pPr>
        <w:widowControl w:val="0"/>
        <w:autoSpaceDE w:val="0"/>
        <w:autoSpaceDN w:val="0"/>
        <w:adjustRightInd w:val="0"/>
        <w:spacing w:after="0" w:line="240" w:lineRule="auto"/>
        <w:rPr>
          <w:rFonts w:ascii="ArialMT" w:hAnsi="ArialMT"/>
          <w:sz w:val="20"/>
          <w:szCs w:val="20"/>
        </w:rPr>
      </w:pPr>
    </w:p>
    <w:p w14:paraId="7D5AEE94"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247FA146"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Finishes </w:t>
      </w:r>
    </w:p>
    <w:p w14:paraId="4F5AB77F" w14:textId="77777777" w:rsidR="00954282" w:rsidRDefault="00954282">
      <w:pPr>
        <w:widowControl w:val="0"/>
        <w:autoSpaceDE w:val="0"/>
        <w:autoSpaceDN w:val="0"/>
        <w:adjustRightInd w:val="0"/>
        <w:spacing w:after="0" w:line="240" w:lineRule="auto"/>
        <w:rPr>
          <w:rFonts w:ascii="ArialMT" w:hAnsi="ArialMT"/>
          <w:sz w:val="20"/>
          <w:szCs w:val="20"/>
        </w:rPr>
      </w:pPr>
    </w:p>
    <w:p w14:paraId="663E5E66"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01B8520A"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STEEL DOORS </w:t>
      </w:r>
    </w:p>
    <w:p w14:paraId="172FFB17" w14:textId="77777777" w:rsidR="00954282" w:rsidRDefault="00954282">
      <w:pPr>
        <w:widowControl w:val="0"/>
        <w:autoSpaceDE w:val="0"/>
        <w:autoSpaceDN w:val="0"/>
        <w:adjustRightInd w:val="0"/>
        <w:spacing w:after="0" w:line="240" w:lineRule="auto"/>
        <w:rPr>
          <w:rFonts w:ascii="ArialMT" w:hAnsi="ArialMT"/>
          <w:sz w:val="20"/>
          <w:szCs w:val="20"/>
        </w:rPr>
      </w:pPr>
    </w:p>
    <w:p w14:paraId="26C0505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3AD6DFD0"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Steel Doors </w:t>
      </w:r>
    </w:p>
    <w:p w14:paraId="60550FF8" w14:textId="77777777" w:rsidR="00954282" w:rsidRDefault="00954282">
      <w:pPr>
        <w:widowControl w:val="0"/>
        <w:autoSpaceDE w:val="0"/>
        <w:autoSpaceDN w:val="0"/>
        <w:adjustRightInd w:val="0"/>
        <w:spacing w:after="0" w:line="240" w:lineRule="auto"/>
        <w:rPr>
          <w:rFonts w:ascii="ArialMT" w:hAnsi="ArialMT"/>
          <w:sz w:val="20"/>
          <w:szCs w:val="20"/>
        </w:rPr>
      </w:pPr>
    </w:p>
    <w:p w14:paraId="3A527C07"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Steel doors must be     American National Standards Institute/Steel Door Institute (ANSI/SDI) A250.8, Level 4, exterior, with a physical performance level of, Model 1 or 2.</w:t>
      </w:r>
    </w:p>
    <w:p w14:paraId="096CF7B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may be specified to be insulated.  Door selection must be specified in the project program according to the following:</w:t>
      </w:r>
    </w:p>
    <w:p w14:paraId="34678218"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Doors shall be insulated</w:t>
      </w:r>
    </w:p>
    <w:p w14:paraId="01F6940F"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B9AC5E9"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Insulation Cores </w:t>
      </w:r>
    </w:p>
    <w:p w14:paraId="2BA759E9" w14:textId="77777777" w:rsidR="00954282" w:rsidRDefault="00954282">
      <w:pPr>
        <w:widowControl w:val="0"/>
        <w:autoSpaceDE w:val="0"/>
        <w:autoSpaceDN w:val="0"/>
        <w:adjustRightInd w:val="0"/>
        <w:spacing w:after="0" w:line="240" w:lineRule="auto"/>
        <w:rPr>
          <w:rFonts w:ascii="ArialMT" w:hAnsi="ArialMT"/>
          <w:sz w:val="20"/>
          <w:szCs w:val="20"/>
        </w:rPr>
      </w:pPr>
    </w:p>
    <w:p w14:paraId="4E30F72A"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4786F6F3"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Rigid Polyurethane Foam:  ASTM C591, Type 1 or 2, foamed-in-place or in board form, with oxygen index of not less than 22 percent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D2863; or</w:t>
      </w:r>
    </w:p>
    <w:p w14:paraId="1FBCA950"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23B81E28"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6969B1EE"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6DBE9A8"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Accessories </w:t>
      </w:r>
    </w:p>
    <w:p w14:paraId="0D9F7E9E" w14:textId="77777777" w:rsidR="00954282" w:rsidRDefault="00954282">
      <w:pPr>
        <w:widowControl w:val="0"/>
        <w:autoSpaceDE w:val="0"/>
        <w:autoSpaceDN w:val="0"/>
        <w:adjustRightInd w:val="0"/>
        <w:spacing w:after="0" w:line="240" w:lineRule="auto"/>
        <w:rPr>
          <w:rFonts w:ascii="ArialMT" w:hAnsi="ArialMT"/>
          <w:sz w:val="20"/>
          <w:szCs w:val="20"/>
        </w:rPr>
      </w:pPr>
    </w:p>
    <w:p w14:paraId="3AC929CC"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Provide </w:t>
      </w:r>
      <w:proofErr w:type="gramStart"/>
      <w:r>
        <w:rPr>
          <w:rFonts w:ascii="Courier" w:hAnsi="Courier" w:cs="Courier"/>
          <w:sz w:val="20"/>
          <w:szCs w:val="20"/>
        </w:rPr>
        <w:t>stationary</w:t>
      </w:r>
      <w:proofErr w:type="gramEnd"/>
      <w:r>
        <w:rPr>
          <w:rFonts w:ascii="Courier" w:hAnsi="Courier" w:cs="Courier"/>
          <w:sz w:val="20"/>
          <w:szCs w:val="20"/>
        </w:rPr>
        <w:t xml:space="preserve">, sight-proof type louvers which comply with SDI 111-C.  Use lightproof louvers if function of room requires darkness. Louver frames must be 20-gage steel with louver blades minimum </w:t>
      </w:r>
      <w:proofErr w:type="gramStart"/>
      <w:r>
        <w:rPr>
          <w:rFonts w:ascii="Courier" w:hAnsi="Courier" w:cs="Courier"/>
          <w:sz w:val="20"/>
          <w:szCs w:val="20"/>
        </w:rPr>
        <w:t>24</w:t>
      </w:r>
      <w:proofErr w:type="gramEnd"/>
      <w:r>
        <w:rPr>
          <w:rFonts w:ascii="Courier" w:hAnsi="Courier" w:cs="Courier"/>
          <w:sz w:val="20"/>
          <w:szCs w:val="20"/>
        </w:rPr>
        <w:t xml:space="preserve"> gage.</w:t>
      </w:r>
    </w:p>
    <w:p w14:paraId="52554C01"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2D51947C"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Moldings: Provide moldings around glass of exterior doors and louvers.  Provide non-removable moldings on </w:t>
      </w:r>
      <w:proofErr w:type="gramStart"/>
      <w:r>
        <w:rPr>
          <w:rFonts w:ascii="Courier" w:hAnsi="Courier" w:cs="Courier"/>
          <w:sz w:val="20"/>
          <w:szCs w:val="20"/>
        </w:rPr>
        <w:t>outside</w:t>
      </w:r>
      <w:proofErr w:type="gramEnd"/>
      <w:r>
        <w:rPr>
          <w:rFonts w:ascii="Courier" w:hAnsi="Courier" w:cs="Courier"/>
          <w:sz w:val="20"/>
          <w:szCs w:val="20"/>
        </w:rPr>
        <w:t xml:space="preserve"> of exterior doors. Secure inside moldings to stationary </w:t>
      </w:r>
      <w:proofErr w:type="gramStart"/>
      <w:r>
        <w:rPr>
          <w:rFonts w:ascii="Courier" w:hAnsi="Courier" w:cs="Courier"/>
          <w:sz w:val="20"/>
          <w:szCs w:val="20"/>
        </w:rPr>
        <w:t>moldings, or</w:t>
      </w:r>
      <w:proofErr w:type="gramEnd"/>
      <w:r>
        <w:rPr>
          <w:rFonts w:ascii="Courier" w:hAnsi="Courier" w:cs="Courier"/>
          <w:sz w:val="20"/>
          <w:szCs w:val="20"/>
        </w:rPr>
        <w:t xml:space="preserve"> provide snap-on moldings.  </w:t>
      </w:r>
      <w:proofErr w:type="spellStart"/>
      <w:r>
        <w:rPr>
          <w:rFonts w:ascii="Courier" w:hAnsi="Courier" w:cs="Courier"/>
          <w:sz w:val="20"/>
          <w:szCs w:val="20"/>
        </w:rPr>
        <w:t>Muntins</w:t>
      </w:r>
      <w:proofErr w:type="spellEnd"/>
      <w:r>
        <w:rPr>
          <w:rFonts w:ascii="Courier" w:hAnsi="Courier" w:cs="Courier"/>
          <w:sz w:val="20"/>
          <w:szCs w:val="20"/>
        </w:rPr>
        <w:t xml:space="preserve"> must interlock at intersections and must be fitted and welded to stationary moldings.</w:t>
      </w:r>
    </w:p>
    <w:p w14:paraId="2DBA35E2"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B1FAF6"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Standard Steel Frames </w:t>
      </w:r>
    </w:p>
    <w:p w14:paraId="55F5A3BB" w14:textId="77777777" w:rsidR="00954282" w:rsidRDefault="00954282">
      <w:pPr>
        <w:widowControl w:val="0"/>
        <w:autoSpaceDE w:val="0"/>
        <w:autoSpaceDN w:val="0"/>
        <w:adjustRightInd w:val="0"/>
        <w:spacing w:after="0" w:line="240" w:lineRule="auto"/>
        <w:rPr>
          <w:rFonts w:ascii="ArialMT" w:hAnsi="ArialMT"/>
          <w:sz w:val="20"/>
          <w:szCs w:val="20"/>
        </w:rPr>
      </w:pPr>
    </w:p>
    <w:p w14:paraId="4B971A25"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ANSI/SDI A250.8. Form frames with welded corners for installation in exterior walls.  Form stops and beads of </w:t>
      </w:r>
      <w:proofErr w:type="gramStart"/>
      <w:r>
        <w:rPr>
          <w:rFonts w:ascii="Courier" w:hAnsi="Courier" w:cs="Courier"/>
          <w:sz w:val="20"/>
          <w:szCs w:val="20"/>
        </w:rPr>
        <w:t>20</w:t>
      </w:r>
      <w:proofErr w:type="gramEnd"/>
      <w:r>
        <w:rPr>
          <w:rFonts w:ascii="Courier" w:hAnsi="Courier" w:cs="Courier"/>
          <w:sz w:val="20"/>
          <w:szCs w:val="20"/>
        </w:rPr>
        <w:t xml:space="preserve"> gage steel.  Set frames in accordance with ASTM A250.11.</w:t>
      </w:r>
    </w:p>
    <w:p w14:paraId="7ED2D5C7"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Anchors </w:t>
      </w:r>
    </w:p>
    <w:p w14:paraId="79603969" w14:textId="77777777" w:rsidR="00954282" w:rsidRDefault="00954282">
      <w:pPr>
        <w:widowControl w:val="0"/>
        <w:autoSpaceDE w:val="0"/>
        <w:autoSpaceDN w:val="0"/>
        <w:adjustRightInd w:val="0"/>
        <w:spacing w:after="0" w:line="240" w:lineRule="auto"/>
        <w:rPr>
          <w:rFonts w:ascii="ArialMT" w:hAnsi="ArialMT"/>
          <w:sz w:val="20"/>
          <w:szCs w:val="20"/>
        </w:rPr>
      </w:pPr>
    </w:p>
    <w:p w14:paraId="7B8776BD"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Anchor all frames with a minimum of three jamb anchors and base steel anchors per frame, zinc-coated or painted with rust-inhibitive paint, not lighter than </w:t>
      </w:r>
      <w:proofErr w:type="gramStart"/>
      <w:r>
        <w:rPr>
          <w:rFonts w:ascii="Courier" w:hAnsi="Courier" w:cs="Courier"/>
          <w:sz w:val="20"/>
          <w:szCs w:val="20"/>
        </w:rPr>
        <w:t>18</w:t>
      </w:r>
      <w:proofErr w:type="gramEnd"/>
      <w:r>
        <w:rPr>
          <w:rFonts w:ascii="Courier" w:hAnsi="Courier" w:cs="Courier"/>
          <w:sz w:val="20"/>
          <w:szCs w:val="20"/>
        </w:rPr>
        <w:t xml:space="preserve"> gage.  Mortar infill frames in masonry walls, and infill with gypsum board compound at each jamb anchor in metal frame walls.  Only use surface exposed bolted anchors in concrete walls.</w:t>
      </w:r>
    </w:p>
    <w:p w14:paraId="16E32BC5"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1.2.6 Finishes </w:t>
      </w:r>
    </w:p>
    <w:p w14:paraId="2412E8D4" w14:textId="77777777" w:rsidR="00954282" w:rsidRDefault="00954282">
      <w:pPr>
        <w:widowControl w:val="0"/>
        <w:autoSpaceDE w:val="0"/>
        <w:autoSpaceDN w:val="0"/>
        <w:adjustRightInd w:val="0"/>
        <w:spacing w:after="0" w:line="240" w:lineRule="auto"/>
        <w:rPr>
          <w:rFonts w:ascii="ArialMT" w:hAnsi="ArialMT"/>
          <w:sz w:val="20"/>
          <w:szCs w:val="20"/>
        </w:rPr>
      </w:pPr>
    </w:p>
    <w:p w14:paraId="047AD2B4"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76F1F404" w14:textId="77777777" w:rsidR="00954282" w:rsidRDefault="009542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Exterior Doors Galvanized Finish – Must be Commercial Quality, Coating Class A, zinc coating in accordance with ASTM A 591 when facility is located further than </w:t>
      </w:r>
      <w:proofErr w:type="gramStart"/>
      <w:r>
        <w:rPr>
          <w:rFonts w:ascii="Courier" w:hAnsi="Courier" w:cs="Courier"/>
          <w:sz w:val="20"/>
          <w:szCs w:val="20"/>
        </w:rPr>
        <w:t>300</w:t>
      </w:r>
      <w:proofErr w:type="gramEnd"/>
      <w:r>
        <w:rPr>
          <w:rFonts w:ascii="Courier" w:hAnsi="Courier" w:cs="Courier"/>
          <w:sz w:val="20"/>
          <w:szCs w:val="20"/>
        </w:rPr>
        <w:t xml:space="preserve"> feet (91 meters) from the ocean.  When </w:t>
      </w:r>
      <w:proofErr w:type="gramStart"/>
      <w:r>
        <w:rPr>
          <w:rFonts w:ascii="Courier" w:hAnsi="Courier" w:cs="Courier"/>
          <w:sz w:val="20"/>
          <w:szCs w:val="20"/>
        </w:rPr>
        <w:t>facility</w:t>
      </w:r>
      <w:proofErr w:type="gramEnd"/>
      <w:r>
        <w:rPr>
          <w:rFonts w:ascii="Courier" w:hAnsi="Courier" w:cs="Courier"/>
          <w:sz w:val="20"/>
          <w:szCs w:val="20"/>
        </w:rPr>
        <w:t xml:space="preserve"> is located within </w:t>
      </w:r>
      <w:proofErr w:type="gramStart"/>
      <w:r>
        <w:rPr>
          <w:rFonts w:ascii="Courier" w:hAnsi="Courier" w:cs="Courier"/>
          <w:sz w:val="20"/>
          <w:szCs w:val="20"/>
        </w:rPr>
        <w:t>300</w:t>
      </w:r>
      <w:proofErr w:type="gramEnd"/>
      <w:r>
        <w:rPr>
          <w:rFonts w:ascii="Courier" w:hAnsi="Courier" w:cs="Courier"/>
          <w:sz w:val="20"/>
          <w:szCs w:val="20"/>
        </w:rPr>
        <w:t xml:space="preserve"> feet (91 meters) of the ocean, provide G60 galvanized coating in accordance with ASTM A 924/A 924M and ASTM A 653/A 653M.</w:t>
      </w:r>
    </w:p>
    <w:p w14:paraId="3B2B393C" w14:textId="77777777" w:rsidR="00954282" w:rsidRDefault="009542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3F8F56"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156A963C" w14:textId="77777777" w:rsidR="00954282" w:rsidRDefault="00954282">
      <w:pPr>
        <w:widowControl w:val="0"/>
        <w:autoSpaceDE w:val="0"/>
        <w:autoSpaceDN w:val="0"/>
        <w:adjustRightInd w:val="0"/>
        <w:spacing w:after="0" w:line="240" w:lineRule="auto"/>
        <w:rPr>
          <w:rFonts w:ascii="ArialMT" w:hAnsi="ArialMT"/>
          <w:sz w:val="20"/>
          <w:szCs w:val="20"/>
        </w:rPr>
      </w:pPr>
    </w:p>
    <w:p w14:paraId="351233EB"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165E9A16" w14:textId="77777777" w:rsidR="00954282" w:rsidRDefault="00954282">
      <w:pPr>
        <w:widowControl w:val="0"/>
        <w:autoSpaceDE w:val="0"/>
        <w:autoSpaceDN w:val="0"/>
        <w:adjustRightInd w:val="0"/>
        <w:spacing w:after="0" w:line="240" w:lineRule="auto"/>
        <w:rPr>
          <w:rFonts w:ascii="ArialMT" w:hAnsi="ArialMT"/>
          <w:sz w:val="20"/>
          <w:szCs w:val="20"/>
        </w:rPr>
      </w:pPr>
    </w:p>
    <w:p w14:paraId="4649FE0E"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B202002 STOREFRONTS, paragraph titled, "Doors and Frames."</w:t>
      </w:r>
    </w:p>
    <w:p w14:paraId="1FA4448B"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7BE639B8" w14:textId="77777777" w:rsidR="00954282" w:rsidRDefault="00954282">
      <w:pPr>
        <w:widowControl w:val="0"/>
        <w:autoSpaceDE w:val="0"/>
        <w:autoSpaceDN w:val="0"/>
        <w:adjustRightInd w:val="0"/>
        <w:spacing w:after="0" w:line="240" w:lineRule="auto"/>
        <w:rPr>
          <w:rFonts w:ascii="ArialMT" w:hAnsi="ArialMT"/>
          <w:sz w:val="20"/>
          <w:szCs w:val="20"/>
        </w:rPr>
      </w:pPr>
    </w:p>
    <w:p w14:paraId="4A415502"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47670FA8"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57D08961" w14:textId="77777777" w:rsidR="00954282" w:rsidRDefault="00954282">
      <w:pPr>
        <w:widowControl w:val="0"/>
        <w:autoSpaceDE w:val="0"/>
        <w:autoSpaceDN w:val="0"/>
        <w:adjustRightInd w:val="0"/>
        <w:spacing w:after="0" w:line="240" w:lineRule="auto"/>
        <w:rPr>
          <w:rFonts w:ascii="ArialMT" w:hAnsi="ArialMT"/>
          <w:sz w:val="20"/>
          <w:szCs w:val="20"/>
        </w:rPr>
      </w:pPr>
    </w:p>
    <w:p w14:paraId="763336E9"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overhead doors in accordance with Door and Access Systems Manufacturers Association International (DASMA) requirements.  Overhead roll-up doors must conform to ANSI/ DASMA 207.   Provide overhead roll-up doors with minimum 22 gage thermal insulated slats, </w:t>
      </w:r>
      <w:proofErr w:type="gramStart"/>
      <w:r>
        <w:rPr>
          <w:rFonts w:ascii="Courier" w:hAnsi="Courier" w:cs="Courier"/>
          <w:sz w:val="20"/>
          <w:szCs w:val="20"/>
        </w:rPr>
        <w:t>however</w:t>
      </w:r>
      <w:proofErr w:type="gramEnd"/>
      <w:r>
        <w:rPr>
          <w:rFonts w:ascii="Courier" w:hAnsi="Courier" w:cs="Courier"/>
          <w:sz w:val="20"/>
          <w:szCs w:val="20"/>
        </w:rPr>
        <w:t xml:space="preserve">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25CE7F55"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SECTIONAL DOORS </w:t>
      </w:r>
    </w:p>
    <w:p w14:paraId="7DF7AEED" w14:textId="77777777" w:rsidR="00954282" w:rsidRDefault="00954282">
      <w:pPr>
        <w:widowControl w:val="0"/>
        <w:autoSpaceDE w:val="0"/>
        <w:autoSpaceDN w:val="0"/>
        <w:adjustRightInd w:val="0"/>
        <w:spacing w:after="0" w:line="240" w:lineRule="auto"/>
        <w:rPr>
          <w:rFonts w:ascii="ArialMT" w:hAnsi="ArialMT"/>
          <w:sz w:val="20"/>
          <w:szCs w:val="20"/>
        </w:rPr>
      </w:pPr>
    </w:p>
    <w:p w14:paraId="21FEAC24"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w:t>
      </w:r>
      <w:proofErr w:type="gramStart"/>
      <w:r>
        <w:rPr>
          <w:rFonts w:ascii="Courier" w:hAnsi="Courier" w:cs="Courier"/>
          <w:sz w:val="20"/>
          <w:szCs w:val="20"/>
        </w:rPr>
        <w:t>3 inch</w:t>
      </w:r>
      <w:proofErr w:type="gramEnd"/>
      <w:r>
        <w:rPr>
          <w:rFonts w:ascii="Courier" w:hAnsi="Courier" w:cs="Courier"/>
          <w:sz w:val="20"/>
          <w:szCs w:val="20"/>
        </w:rPr>
        <w:t xml:space="preserve">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w:t>
      </w:r>
      <w:proofErr w:type="gramStart"/>
      <w:r>
        <w:rPr>
          <w:rFonts w:ascii="Courier" w:hAnsi="Courier" w:cs="Courier"/>
          <w:sz w:val="20"/>
          <w:szCs w:val="20"/>
        </w:rPr>
        <w:t>2 inch</w:t>
      </w:r>
      <w:proofErr w:type="gramEnd"/>
      <w:r>
        <w:rPr>
          <w:rFonts w:ascii="Courier" w:hAnsi="Courier" w:cs="Courier"/>
          <w:sz w:val="20"/>
          <w:szCs w:val="20"/>
        </w:rPr>
        <w:t xml:space="preserve">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421EA63D"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Doors must remain operable and undamaged after conclusion of tests conducted in accordance with ASTM E 330 using the design wind load.  Form steel door sections of hot-dipped galvanized steel not lighter than </w:t>
      </w:r>
      <w:proofErr w:type="gramStart"/>
      <w:r>
        <w:rPr>
          <w:rFonts w:ascii="Courier" w:hAnsi="Courier" w:cs="Courier"/>
          <w:sz w:val="20"/>
          <w:szCs w:val="20"/>
        </w:rPr>
        <w:t>16</w:t>
      </w:r>
      <w:proofErr w:type="gramEnd"/>
      <w:r>
        <w:rPr>
          <w:rFonts w:ascii="Courier" w:hAnsi="Courier" w:cs="Courier"/>
          <w:sz w:val="20"/>
          <w:szCs w:val="20"/>
        </w:rPr>
        <w:t xml:space="preserve">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w:t>
      </w:r>
      <w:proofErr w:type="gramStart"/>
      <w:r>
        <w:rPr>
          <w:rFonts w:ascii="Courier" w:hAnsi="Courier" w:cs="Courier"/>
          <w:sz w:val="20"/>
          <w:szCs w:val="20"/>
        </w:rPr>
        <w:t>24</w:t>
      </w:r>
      <w:proofErr w:type="gramEnd"/>
      <w:r>
        <w:rPr>
          <w:rFonts w:ascii="Courier" w:hAnsi="Courier" w:cs="Courier"/>
          <w:sz w:val="20"/>
          <w:szCs w:val="20"/>
        </w:rPr>
        <w:t xml:space="preserve"> gauge to completely enclose the insulating material.  Provide galvanized steel tracks not lighter than 14 gauge for </w:t>
      </w:r>
      <w:proofErr w:type="gramStart"/>
      <w:r>
        <w:rPr>
          <w:rFonts w:ascii="Courier" w:hAnsi="Courier" w:cs="Courier"/>
          <w:sz w:val="20"/>
          <w:szCs w:val="20"/>
        </w:rPr>
        <w:t>2 inch</w:t>
      </w:r>
      <w:proofErr w:type="gramEnd"/>
      <w:r>
        <w:rPr>
          <w:rFonts w:ascii="Courier" w:hAnsi="Courier" w:cs="Courier"/>
          <w:sz w:val="20"/>
          <w:szCs w:val="20"/>
        </w:rPr>
        <w:t xml:space="preserve"> (50 mm) tracks and not lighter than 12 gauge for 3 inch (75 mm) track.  Provide a positive locking device and cylinder lock with two keys on manually operated doors.  Form aluminum door panels of </w:t>
      </w:r>
      <w:proofErr w:type="gramStart"/>
      <w:r>
        <w:rPr>
          <w:rFonts w:ascii="Courier" w:hAnsi="Courier" w:cs="Courier"/>
          <w:sz w:val="20"/>
          <w:szCs w:val="20"/>
        </w:rPr>
        <w:t>0.050 inch</w:t>
      </w:r>
      <w:proofErr w:type="gramEnd"/>
      <w:r>
        <w:rPr>
          <w:rFonts w:ascii="Courier" w:hAnsi="Courier" w:cs="Courier"/>
          <w:sz w:val="20"/>
          <w:szCs w:val="20"/>
        </w:rPr>
        <w:t xml:space="preserve"> (1.3 mm) sheet aluminum and styles and rails of 6063-T6 aluminum. Galvanize door and steel sheet metal components in accordance with ASTM A653.     </w:t>
      </w:r>
    </w:p>
    <w:p w14:paraId="2CDC3EBD"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DOOR FINISH </w:t>
      </w:r>
    </w:p>
    <w:p w14:paraId="185FA491" w14:textId="77777777" w:rsidR="00954282" w:rsidRDefault="00954282">
      <w:pPr>
        <w:widowControl w:val="0"/>
        <w:autoSpaceDE w:val="0"/>
        <w:autoSpaceDN w:val="0"/>
        <w:adjustRightInd w:val="0"/>
        <w:spacing w:after="0" w:line="240" w:lineRule="auto"/>
        <w:rPr>
          <w:rFonts w:ascii="ArialMT" w:hAnsi="ArialMT"/>
          <w:sz w:val="20"/>
          <w:szCs w:val="20"/>
        </w:rPr>
      </w:pPr>
    </w:p>
    <w:p w14:paraId="2839023A"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Finish steel door and components with hot dipped galvanized coating and apply a baked-on primer and topcoat painted finish.  If powder coat finish is required in RFP Part 3, Chapter 6, painted system must conform to the following </w:t>
      </w:r>
      <w:proofErr w:type="gramStart"/>
      <w:r>
        <w:rPr>
          <w:rFonts w:ascii="Courier" w:hAnsi="Courier" w:cs="Courier"/>
          <w:sz w:val="20"/>
          <w:szCs w:val="20"/>
        </w:rPr>
        <w:t>requirements;</w:t>
      </w:r>
      <w:proofErr w:type="gramEnd"/>
    </w:p>
    <w:p w14:paraId="2E1743B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4D8D7263"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9709DF">
        <w:rPr>
          <w:rFonts w:ascii="Courier New" w:hAnsi="Courier New" w:cs="Courier New"/>
          <w:sz w:val="20"/>
          <w:szCs w:val="20"/>
        </w:rPr>
        <w:t>µ</w:t>
      </w:r>
      <w:r>
        <w:rPr>
          <w:rFonts w:ascii="Courier" w:hAnsi="Courier" w:cs="Courier"/>
          <w:sz w:val="20"/>
          <w:szCs w:val="20"/>
        </w:rPr>
        <w:t>m)</w:t>
      </w:r>
    </w:p>
    <w:p w14:paraId="466A0E91"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6DBD98E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d. Impact Test per ASTM D2794 - Up to </w:t>
      </w:r>
      <w:proofErr w:type="gramStart"/>
      <w:r>
        <w:rPr>
          <w:rFonts w:ascii="Courier" w:hAnsi="Courier" w:cs="Courier"/>
          <w:sz w:val="20"/>
          <w:szCs w:val="20"/>
        </w:rPr>
        <w:t>80</w:t>
      </w:r>
      <w:proofErr w:type="gramEnd"/>
      <w:r>
        <w:rPr>
          <w:rFonts w:ascii="Courier" w:hAnsi="Courier" w:cs="Courier"/>
          <w:sz w:val="20"/>
          <w:szCs w:val="20"/>
        </w:rPr>
        <w:t xml:space="preserve"> in/lb.  Cracking at the perimeter of the concave area</w:t>
      </w:r>
    </w:p>
    <w:p w14:paraId="1D9FDA05"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but no cracking pick off</w:t>
      </w:r>
    </w:p>
    <w:p w14:paraId="187BAE49"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5BD9F06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9709DF">
        <w:rPr>
          <w:rFonts w:ascii="Courier New" w:hAnsi="Courier New" w:cs="Courier New"/>
          <w:sz w:val="20"/>
          <w:szCs w:val="20"/>
        </w:rPr>
        <w:t>≤</w:t>
      </w:r>
      <w:proofErr w:type="spellStart"/>
      <w:r w:rsidR="009709DF">
        <w:rPr>
          <w:rFonts w:ascii="Courier New" w:hAnsi="Courier New" w:cs="Courier New"/>
          <w:sz w:val="20"/>
          <w:szCs w:val="20"/>
        </w:rPr>
        <w:t>Δ</w:t>
      </w:r>
      <w:r w:rsidR="009709DF">
        <w:rPr>
          <w:rFonts w:ascii="GreekC" w:hAnsi="GreekC" w:cs="GreekC"/>
          <w:sz w:val="20"/>
          <w:szCs w:val="20"/>
        </w:rPr>
        <w:t>e</w:t>
      </w:r>
      <w:proofErr w:type="spellEnd"/>
      <w:r>
        <w:rPr>
          <w:rFonts w:ascii="Courier" w:hAnsi="Courier" w:cs="Courier"/>
          <w:sz w:val="20"/>
          <w:szCs w:val="20"/>
        </w:rPr>
        <w:t xml:space="preserve"> 5.0 (Hunter)</w:t>
      </w:r>
    </w:p>
    <w:p w14:paraId="52E856A4"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3650A66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4F0C6235"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B203008 EXTERIOR DOOR HARDWARE </w:t>
      </w:r>
    </w:p>
    <w:p w14:paraId="29206C36" w14:textId="77777777" w:rsidR="00954282" w:rsidRDefault="00954282">
      <w:pPr>
        <w:widowControl w:val="0"/>
        <w:autoSpaceDE w:val="0"/>
        <w:autoSpaceDN w:val="0"/>
        <w:adjustRightInd w:val="0"/>
        <w:spacing w:after="0" w:line="240" w:lineRule="auto"/>
        <w:rPr>
          <w:rFonts w:ascii="ArialMT" w:hAnsi="ArialMT"/>
          <w:sz w:val="20"/>
          <w:szCs w:val="20"/>
        </w:rPr>
      </w:pPr>
    </w:p>
    <w:p w14:paraId="5BE42F1A" w14:textId="77777777" w:rsidR="00954282" w:rsidRDefault="009542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5BEFF054"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1EE3B856" w14:textId="77777777" w:rsidR="00954282" w:rsidRDefault="00954282">
      <w:pPr>
        <w:widowControl w:val="0"/>
        <w:autoSpaceDE w:val="0"/>
        <w:autoSpaceDN w:val="0"/>
        <w:adjustRightInd w:val="0"/>
        <w:spacing w:after="0" w:line="240" w:lineRule="auto"/>
        <w:rPr>
          <w:rFonts w:ascii="ArialMT" w:hAnsi="ArialMT"/>
          <w:sz w:val="20"/>
          <w:szCs w:val="20"/>
        </w:rPr>
      </w:pPr>
    </w:p>
    <w:p w14:paraId="21236B59"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A156.1, size to match door size, but in no case less than 4-1/2 x 4-1/2 inches (114 mm x 114 mm), with non-removable pin and anti-friction bearing hinges.  Use two hinges for doors </w:t>
      </w:r>
      <w:proofErr w:type="gramStart"/>
      <w:r>
        <w:rPr>
          <w:rFonts w:ascii="Courier" w:hAnsi="Courier" w:cs="Courier"/>
          <w:sz w:val="20"/>
          <w:szCs w:val="20"/>
        </w:rPr>
        <w:t>60</w:t>
      </w:r>
      <w:proofErr w:type="gramEnd"/>
      <w:r>
        <w:rPr>
          <w:rFonts w:ascii="Courier" w:hAnsi="Courier" w:cs="Courier"/>
          <w:sz w:val="20"/>
          <w:szCs w:val="20"/>
        </w:rPr>
        <w:t xml:space="preserve"> inches (1500 mm) or less in height and one additional hinge for each additional 30 inches (750 mm), or fraction thereof, in door height.</w:t>
      </w:r>
    </w:p>
    <w:p w14:paraId="66DA0055"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544BB643" w14:textId="77777777" w:rsidR="00954282" w:rsidRDefault="00954282">
      <w:pPr>
        <w:widowControl w:val="0"/>
        <w:autoSpaceDE w:val="0"/>
        <w:autoSpaceDN w:val="0"/>
        <w:adjustRightInd w:val="0"/>
        <w:spacing w:after="0" w:line="240" w:lineRule="auto"/>
        <w:rPr>
          <w:rFonts w:ascii="ArialMT" w:hAnsi="ArialMT"/>
          <w:sz w:val="20"/>
          <w:szCs w:val="20"/>
        </w:rPr>
      </w:pPr>
    </w:p>
    <w:p w14:paraId="779C0C11"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3887DF50"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4F8ED2B5" w14:textId="77777777" w:rsidR="00954282" w:rsidRDefault="00954282">
      <w:pPr>
        <w:widowControl w:val="0"/>
        <w:autoSpaceDE w:val="0"/>
        <w:autoSpaceDN w:val="0"/>
        <w:adjustRightInd w:val="0"/>
        <w:spacing w:after="0" w:line="240" w:lineRule="auto"/>
        <w:rPr>
          <w:rFonts w:ascii="ArialMT" w:hAnsi="ArialMT"/>
          <w:sz w:val="20"/>
          <w:szCs w:val="20"/>
        </w:rPr>
      </w:pPr>
    </w:p>
    <w:p w14:paraId="35365102"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7FCE78BD"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2EFAE1A6" w14:textId="77777777" w:rsidR="00954282" w:rsidRDefault="00954282">
      <w:pPr>
        <w:widowControl w:val="0"/>
        <w:autoSpaceDE w:val="0"/>
        <w:autoSpaceDN w:val="0"/>
        <w:adjustRightInd w:val="0"/>
        <w:spacing w:after="0" w:line="240" w:lineRule="auto"/>
        <w:rPr>
          <w:rFonts w:ascii="ArialMT" w:hAnsi="ArialMT"/>
          <w:sz w:val="20"/>
          <w:szCs w:val="20"/>
        </w:rPr>
      </w:pPr>
    </w:p>
    <w:p w14:paraId="69AF61DD"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provide card key type access units.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w:t>
      </w:r>
      <w:proofErr w:type="gramStart"/>
      <w:r>
        <w:rPr>
          <w:rFonts w:ascii="Courier" w:hAnsi="Courier" w:cs="Courier"/>
          <w:sz w:val="20"/>
          <w:szCs w:val="20"/>
        </w:rPr>
        <w:t>inside</w:t>
      </w:r>
      <w:proofErr w:type="gramEnd"/>
      <w:r>
        <w:rPr>
          <w:rFonts w:ascii="Courier" w:hAnsi="Courier" w:cs="Courier"/>
          <w:sz w:val="20"/>
          <w:szCs w:val="20"/>
        </w:rPr>
        <w:t xml:space="preserve"> lever.  Locks with mechanical override lock cylinders are not acceptable.  Locks must be operated only by a correctly encoded keycard.  Use of a newly issued keycard automatically re-keys the lock and voids the previous keycard.  The lock must re-lock immediately after </w:t>
      </w:r>
      <w:proofErr w:type="gramStart"/>
      <w:r>
        <w:rPr>
          <w:rFonts w:ascii="Courier" w:hAnsi="Courier" w:cs="Courier"/>
          <w:sz w:val="20"/>
          <w:szCs w:val="20"/>
        </w:rPr>
        <w:t>outside</w:t>
      </w:r>
      <w:proofErr w:type="gramEnd"/>
      <w:r>
        <w:rPr>
          <w:rFonts w:ascii="Courier" w:hAnsi="Courier" w:cs="Courier"/>
          <w:sz w:val="20"/>
          <w:szCs w:val="20"/>
        </w:rPr>
        <w:t xml:space="preserve"> lever is turned and latch retracted.  Locks must </w:t>
      </w:r>
      <w:r>
        <w:rPr>
          <w:rFonts w:ascii="Courier" w:hAnsi="Courier" w:cs="Courier"/>
          <w:sz w:val="20"/>
          <w:szCs w:val="20"/>
        </w:rPr>
        <w:lastRenderedPageBreak/>
        <w:t xml:space="preserve">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w:t>
      </w:r>
      <w:proofErr w:type="gramStart"/>
      <w:r>
        <w:rPr>
          <w:rFonts w:ascii="Courier" w:hAnsi="Courier" w:cs="Courier"/>
          <w:sz w:val="20"/>
          <w:szCs w:val="20"/>
        </w:rPr>
        <w:t>printer</w:t>
      </w:r>
      <w:proofErr w:type="gramEnd"/>
      <w:r>
        <w:rPr>
          <w:rFonts w:ascii="Courier" w:hAnsi="Courier" w:cs="Courier"/>
          <w:sz w:val="20"/>
          <w:szCs w:val="20"/>
        </w:rPr>
        <w:t xml:space="preserve"> and encoder to program each key.</w:t>
      </w:r>
    </w:p>
    <w:p w14:paraId="084A3CD8"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exit device locks with card key access, provide mortise type, narrow stile exit devices with </w:t>
      </w:r>
      <w:proofErr w:type="gramStart"/>
      <w:r>
        <w:rPr>
          <w:rFonts w:ascii="Courier" w:hAnsi="Courier" w:cs="Courier"/>
          <w:sz w:val="20"/>
          <w:szCs w:val="20"/>
        </w:rPr>
        <w:t>24 volt</w:t>
      </w:r>
      <w:proofErr w:type="gramEnd"/>
      <w:r>
        <w:rPr>
          <w:rFonts w:ascii="Courier" w:hAnsi="Courier" w:cs="Courier"/>
          <w:sz w:val="20"/>
          <w:szCs w:val="20"/>
        </w:rPr>
        <w:t xml:space="preserve"> DC, solenoid option for card key exterior access at aluminum storefront doors.  Provide mortise type exit devices with </w:t>
      </w:r>
      <w:proofErr w:type="gramStart"/>
      <w:r>
        <w:rPr>
          <w:rFonts w:ascii="Courier" w:hAnsi="Courier" w:cs="Courier"/>
          <w:sz w:val="20"/>
          <w:szCs w:val="20"/>
        </w:rPr>
        <w:t>24 volt</w:t>
      </w:r>
      <w:proofErr w:type="gramEnd"/>
      <w:r>
        <w:rPr>
          <w:rFonts w:ascii="Courier" w:hAnsi="Courier" w:cs="Courier"/>
          <w:sz w:val="20"/>
          <w:szCs w:val="20"/>
        </w:rPr>
        <w:t xml:space="preserve"> DC, solenoid option with alarm and remote exterior access for card key access at insulated hollow metal doors.  The alarmed exit device must sound when exiting only.</w:t>
      </w:r>
    </w:p>
    <w:p w14:paraId="230CF0FA"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card key system capable of accepting a minimum of </w:t>
      </w:r>
      <w:proofErr w:type="gramStart"/>
      <w:r>
        <w:rPr>
          <w:rFonts w:ascii="Courier" w:hAnsi="Courier" w:cs="Courier"/>
          <w:sz w:val="20"/>
          <w:szCs w:val="20"/>
        </w:rPr>
        <w:t>12</w:t>
      </w:r>
      <w:proofErr w:type="gramEnd"/>
      <w:r>
        <w:rPr>
          <w:rFonts w:ascii="Courier" w:hAnsi="Courier" w:cs="Courier"/>
          <w:sz w:val="20"/>
          <w:szCs w:val="20"/>
        </w:rPr>
        <w:t xml:space="preserve">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w:t>
      </w:r>
      <w:proofErr w:type="gramStart"/>
      <w:r>
        <w:rPr>
          <w:rFonts w:ascii="Courier" w:hAnsi="Courier" w:cs="Courier"/>
          <w:sz w:val="20"/>
          <w:szCs w:val="20"/>
        </w:rPr>
        <w:t>from</w:t>
      </w:r>
      <w:proofErr w:type="gramEnd"/>
      <w:r>
        <w:rPr>
          <w:rFonts w:ascii="Courier" w:hAnsi="Courier" w:cs="Courier"/>
          <w:sz w:val="20"/>
          <w:szCs w:val="20"/>
        </w:rPr>
        <w:t xml:space="preserve"> request within the first 12 months of occupancy.  Provide a 5-year parts and labor warranty.</w:t>
      </w:r>
    </w:p>
    <w:p w14:paraId="42857DBD"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16358A1D" w14:textId="77777777" w:rsidR="00954282" w:rsidRDefault="00954282">
      <w:pPr>
        <w:widowControl w:val="0"/>
        <w:autoSpaceDE w:val="0"/>
        <w:autoSpaceDN w:val="0"/>
        <w:adjustRightInd w:val="0"/>
        <w:spacing w:after="0" w:line="240" w:lineRule="auto"/>
        <w:rPr>
          <w:rFonts w:ascii="ArialMT" w:hAnsi="ArialMT"/>
          <w:sz w:val="20"/>
          <w:szCs w:val="20"/>
        </w:rPr>
      </w:pPr>
    </w:p>
    <w:p w14:paraId="1F0034D5"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 156.3, Grade 1.  </w:t>
      </w:r>
      <w:proofErr w:type="gramStart"/>
      <w:r>
        <w:rPr>
          <w:rFonts w:ascii="Courier" w:hAnsi="Courier" w:cs="Courier"/>
          <w:sz w:val="20"/>
          <w:szCs w:val="20"/>
        </w:rPr>
        <w:t>Provide on</w:t>
      </w:r>
      <w:proofErr w:type="gramEnd"/>
      <w:r>
        <w:rPr>
          <w:rFonts w:ascii="Courier" w:hAnsi="Courier" w:cs="Courier"/>
          <w:sz w:val="20"/>
          <w:szCs w:val="20"/>
        </w:rPr>
        <w:t xml:space="preserve"> exit doors if it is anticipated that more than </w:t>
      </w:r>
      <w:proofErr w:type="gramStart"/>
      <w:r>
        <w:rPr>
          <w:rFonts w:ascii="Courier" w:hAnsi="Courier" w:cs="Courier"/>
          <w:sz w:val="20"/>
          <w:szCs w:val="20"/>
        </w:rPr>
        <w:t>50</w:t>
      </w:r>
      <w:proofErr w:type="gramEnd"/>
      <w:r>
        <w:rPr>
          <w:rFonts w:ascii="Courier" w:hAnsi="Courier" w:cs="Courier"/>
          <w:sz w:val="20"/>
          <w:szCs w:val="20"/>
        </w:rPr>
        <w:t xml:space="preserve"> people may use a particular door in an emergency exit situation.  Touch bars must be provided in lieu of conventional crossbars and arms.  Use manufacturer's integral touch bars in aluminum storefront doors.</w:t>
      </w:r>
    </w:p>
    <w:p w14:paraId="65F78EFE"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65358847" w14:textId="77777777" w:rsidR="00954282" w:rsidRDefault="00954282">
      <w:pPr>
        <w:widowControl w:val="0"/>
        <w:autoSpaceDE w:val="0"/>
        <w:autoSpaceDN w:val="0"/>
        <w:adjustRightInd w:val="0"/>
        <w:spacing w:after="0" w:line="240" w:lineRule="auto"/>
        <w:rPr>
          <w:rFonts w:ascii="ArialMT" w:hAnsi="ArialMT"/>
          <w:sz w:val="20"/>
          <w:szCs w:val="20"/>
        </w:rPr>
      </w:pPr>
    </w:p>
    <w:p w14:paraId="51B9FC1C"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6709A2B9"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CYLINDERS AND CORES </w:t>
      </w:r>
    </w:p>
    <w:p w14:paraId="77B48A44" w14:textId="77777777" w:rsidR="00954282" w:rsidRDefault="00954282">
      <w:pPr>
        <w:widowControl w:val="0"/>
        <w:autoSpaceDE w:val="0"/>
        <w:autoSpaceDN w:val="0"/>
        <w:adjustRightInd w:val="0"/>
        <w:spacing w:after="0" w:line="240" w:lineRule="auto"/>
        <w:rPr>
          <w:rFonts w:ascii="ArialMT" w:hAnsi="ArialMT"/>
          <w:sz w:val="20"/>
          <w:szCs w:val="20"/>
        </w:rPr>
      </w:pPr>
    </w:p>
    <w:p w14:paraId="64294498" w14:textId="77777777" w:rsidR="00954282" w:rsidRDefault="009542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1E3958A8" w14:textId="77777777" w:rsidR="00954282" w:rsidRDefault="00954282">
      <w:pPr>
        <w:widowControl w:val="0"/>
        <w:autoSpaceDE w:val="0"/>
        <w:autoSpaceDN w:val="0"/>
        <w:adjustRightInd w:val="0"/>
        <w:spacing w:after="0" w:line="240" w:lineRule="auto"/>
        <w:rPr>
          <w:rFonts w:ascii="Courier" w:hAnsi="Courier" w:cs="Courier"/>
          <w:vanish/>
          <w:sz w:val="20"/>
          <w:szCs w:val="20"/>
        </w:rPr>
      </w:pPr>
    </w:p>
    <w:p w14:paraId="190AEBEB"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53094367"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256BA6A1" w14:textId="77777777" w:rsidR="00954282" w:rsidRDefault="00954282">
      <w:pPr>
        <w:widowControl w:val="0"/>
        <w:autoSpaceDE w:val="0"/>
        <w:autoSpaceDN w:val="0"/>
        <w:adjustRightInd w:val="0"/>
        <w:spacing w:after="0" w:line="240" w:lineRule="auto"/>
        <w:rPr>
          <w:rFonts w:ascii="ArialMT" w:hAnsi="ArialMT"/>
          <w:sz w:val="20"/>
          <w:szCs w:val="20"/>
        </w:rPr>
      </w:pPr>
    </w:p>
    <w:p w14:paraId="2DE42AA8"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a master key</w:t>
      </w:r>
      <w:proofErr w:type="gramEnd"/>
      <w:r>
        <w:rPr>
          <w:rFonts w:ascii="Courier" w:hAnsi="Courier" w:cs="Courier"/>
          <w:sz w:val="20"/>
          <w:szCs w:val="20"/>
        </w:rPr>
        <w:t xml:space="preserve"> system for the facility, unless more than one tenant/tenant command must reside in a facility, or a grand master keying system, or great, grand master keying system if multiple tenants or buildings are required.  The keying system must be an extension of the existing keying system for additions to existing facilities.  The keying system must allow for </w:t>
      </w:r>
      <w:proofErr w:type="gramStart"/>
      <w:r>
        <w:rPr>
          <w:rFonts w:ascii="Courier" w:hAnsi="Courier" w:cs="Courier"/>
          <w:sz w:val="20"/>
          <w:szCs w:val="20"/>
        </w:rPr>
        <w:t>construction</w:t>
      </w:r>
      <w:proofErr w:type="gramEnd"/>
      <w:r>
        <w:rPr>
          <w:rFonts w:ascii="Courier" w:hAnsi="Courier" w:cs="Courier"/>
          <w:sz w:val="20"/>
          <w:szCs w:val="20"/>
        </w:rPr>
        <w:t xml:space="preserve"> interchangeable cores when subcontractors require keys during construction.  If required, provide a key cabinet.</w:t>
      </w:r>
    </w:p>
    <w:p w14:paraId="2545436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w:t>
      </w:r>
      <w:proofErr w:type="gramStart"/>
      <w:r>
        <w:rPr>
          <w:rFonts w:ascii="Courier" w:hAnsi="Courier" w:cs="Courier"/>
          <w:sz w:val="20"/>
          <w:szCs w:val="20"/>
        </w:rPr>
        <w:t>master</w:t>
      </w:r>
      <w:proofErr w:type="gramEnd"/>
      <w:r>
        <w:rPr>
          <w:rFonts w:ascii="Courier" w:hAnsi="Courier" w:cs="Courier"/>
          <w:sz w:val="20"/>
          <w:szCs w:val="20"/>
        </w:rPr>
        <w:t xml:space="preserve"> keying or grand master keying.</w:t>
      </w:r>
    </w:p>
    <w:p w14:paraId="6D378E1F"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075434F3" w14:textId="77777777" w:rsidR="00954282" w:rsidRDefault="00954282">
      <w:pPr>
        <w:widowControl w:val="0"/>
        <w:autoSpaceDE w:val="0"/>
        <w:autoSpaceDN w:val="0"/>
        <w:adjustRightInd w:val="0"/>
        <w:spacing w:after="0" w:line="240" w:lineRule="auto"/>
        <w:rPr>
          <w:rFonts w:ascii="ArialMT" w:hAnsi="ArialMT"/>
          <w:sz w:val="20"/>
          <w:szCs w:val="20"/>
        </w:rPr>
      </w:pPr>
    </w:p>
    <w:p w14:paraId="4480012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Furnish one file key, one duplicate key and one working key for each key exchange and for each </w:t>
      </w:r>
      <w:proofErr w:type="gramStart"/>
      <w:r>
        <w:rPr>
          <w:rFonts w:ascii="Courier" w:hAnsi="Courier" w:cs="Courier"/>
          <w:sz w:val="20"/>
          <w:szCs w:val="20"/>
        </w:rPr>
        <w:t>master</w:t>
      </w:r>
      <w:proofErr w:type="gramEnd"/>
      <w:r>
        <w:rPr>
          <w:rFonts w:ascii="Courier" w:hAnsi="Courier" w:cs="Courier"/>
          <w:sz w:val="20"/>
          <w:szCs w:val="20"/>
        </w:rPr>
        <w:t xml:space="preserve"> and grand master keying system.</w:t>
      </w:r>
    </w:p>
    <w:p w14:paraId="7DB91BD1"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LOCK TRIM </w:t>
      </w:r>
    </w:p>
    <w:p w14:paraId="416D1B49" w14:textId="77777777" w:rsidR="00954282" w:rsidRDefault="00954282">
      <w:pPr>
        <w:widowControl w:val="0"/>
        <w:autoSpaceDE w:val="0"/>
        <w:autoSpaceDN w:val="0"/>
        <w:adjustRightInd w:val="0"/>
        <w:spacing w:after="0" w:line="240" w:lineRule="auto"/>
        <w:rPr>
          <w:rFonts w:ascii="ArialMT" w:hAnsi="ArialMT"/>
          <w:sz w:val="20"/>
          <w:szCs w:val="20"/>
        </w:rPr>
      </w:pPr>
    </w:p>
    <w:p w14:paraId="11BC8AD3"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Cast,</w:t>
      </w:r>
      <w:proofErr w:type="gramEnd"/>
      <w:r>
        <w:rPr>
          <w:rFonts w:ascii="Courier" w:hAnsi="Courier" w:cs="Courier"/>
          <w:sz w:val="20"/>
          <w:szCs w:val="20"/>
        </w:rPr>
        <w:t xml:space="preserve"> forged or heavy wrought construction and commercial plain in design.</w:t>
      </w:r>
    </w:p>
    <w:p w14:paraId="09268930"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2669A352" w14:textId="77777777" w:rsidR="00954282" w:rsidRDefault="00954282">
      <w:pPr>
        <w:widowControl w:val="0"/>
        <w:autoSpaceDE w:val="0"/>
        <w:autoSpaceDN w:val="0"/>
        <w:adjustRightInd w:val="0"/>
        <w:spacing w:after="0" w:line="240" w:lineRule="auto"/>
        <w:rPr>
          <w:rFonts w:ascii="ArialMT" w:hAnsi="ArialMT"/>
          <w:sz w:val="20"/>
          <w:szCs w:val="20"/>
        </w:rPr>
      </w:pPr>
    </w:p>
    <w:p w14:paraId="3DAB5310"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709E5138" w14:textId="77777777" w:rsidR="00954282" w:rsidRDefault="009542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049ECB55" w14:textId="77777777" w:rsidR="00954282" w:rsidRDefault="00954282">
      <w:pPr>
        <w:widowControl w:val="0"/>
        <w:autoSpaceDE w:val="0"/>
        <w:autoSpaceDN w:val="0"/>
        <w:adjustRightInd w:val="0"/>
        <w:spacing w:after="0" w:line="240" w:lineRule="auto"/>
        <w:rPr>
          <w:rFonts w:ascii="ArialMT" w:hAnsi="ArialMT"/>
          <w:sz w:val="20"/>
          <w:szCs w:val="20"/>
        </w:rPr>
      </w:pPr>
    </w:p>
    <w:p w14:paraId="5AEB2444" w14:textId="77777777" w:rsidR="00954282" w:rsidRDefault="009542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lever </w:t>
      </w:r>
      <w:proofErr w:type="gramStart"/>
      <w:r>
        <w:rPr>
          <w:rFonts w:ascii="Courier" w:hAnsi="Courier" w:cs="Courier"/>
          <w:sz w:val="20"/>
          <w:szCs w:val="20"/>
        </w:rPr>
        <w:t>handles</w:t>
      </w:r>
      <w:proofErr w:type="gramEnd"/>
      <w:r>
        <w:rPr>
          <w:rFonts w:ascii="Courier" w:hAnsi="Courier" w:cs="Courier"/>
          <w:sz w:val="20"/>
          <w:szCs w:val="20"/>
        </w:rPr>
        <w:t xml:space="preserve"> in lieu of knobs as required by DoD     Architectural Barriers Act (ABA) Standards. Lever handles must meet the test requirements of BHMA A 156.13 for mortise locks.  All lever handles (mortise or cylinder) must be the freewheeling type.</w:t>
      </w:r>
    </w:p>
    <w:p w14:paraId="09DB1AE0"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35A2B281" w14:textId="77777777" w:rsidR="00954282" w:rsidRDefault="00954282">
      <w:pPr>
        <w:widowControl w:val="0"/>
        <w:autoSpaceDE w:val="0"/>
        <w:autoSpaceDN w:val="0"/>
        <w:adjustRightInd w:val="0"/>
        <w:spacing w:after="0" w:line="240" w:lineRule="auto"/>
        <w:rPr>
          <w:rFonts w:ascii="ArialMT" w:hAnsi="ArialMT"/>
          <w:sz w:val="20"/>
          <w:szCs w:val="20"/>
        </w:rPr>
      </w:pPr>
    </w:p>
    <w:p w14:paraId="3DA6E25E"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46471261"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2F98F219" w14:textId="77777777" w:rsidR="00954282" w:rsidRDefault="00954282">
      <w:pPr>
        <w:widowControl w:val="0"/>
        <w:autoSpaceDE w:val="0"/>
        <w:autoSpaceDN w:val="0"/>
        <w:adjustRightInd w:val="0"/>
        <w:spacing w:after="0" w:line="240" w:lineRule="auto"/>
        <w:rPr>
          <w:rFonts w:ascii="ArialMT" w:hAnsi="ArialMT"/>
          <w:sz w:val="20"/>
          <w:szCs w:val="20"/>
        </w:rPr>
      </w:pPr>
    </w:p>
    <w:p w14:paraId="198C814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w:t>
      </w:r>
      <w:proofErr w:type="gramStart"/>
      <w:r>
        <w:rPr>
          <w:rFonts w:ascii="Courier" w:hAnsi="Courier" w:cs="Courier"/>
          <w:sz w:val="20"/>
          <w:szCs w:val="20"/>
        </w:rPr>
        <w:t>2 inch</w:t>
      </w:r>
      <w:proofErr w:type="gramEnd"/>
      <w:r>
        <w:rPr>
          <w:rFonts w:ascii="Courier" w:hAnsi="Courier" w:cs="Courier"/>
          <w:sz w:val="20"/>
          <w:szCs w:val="20"/>
        </w:rPr>
        <w:t xml:space="preserve"> piston, heavy duty forged arm, full size case.  Provide closers for all exterior doors, fire-rated doors, corridor doors, stairway doors, and secure area doors, for non-residential (commercial) construction, as a minimum.</w:t>
      </w:r>
    </w:p>
    <w:p w14:paraId="3E482C40"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71D67A93" w14:textId="77777777" w:rsidR="00954282" w:rsidRDefault="00954282">
      <w:pPr>
        <w:widowControl w:val="0"/>
        <w:autoSpaceDE w:val="0"/>
        <w:autoSpaceDN w:val="0"/>
        <w:adjustRightInd w:val="0"/>
        <w:spacing w:after="0" w:line="240" w:lineRule="auto"/>
        <w:rPr>
          <w:rFonts w:ascii="ArialMT" w:hAnsi="ArialMT"/>
          <w:sz w:val="20"/>
          <w:szCs w:val="20"/>
        </w:rPr>
      </w:pPr>
    </w:p>
    <w:p w14:paraId="4C2945C0"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 156.8, Grade 1.  </w:t>
      </w:r>
      <w:proofErr w:type="gramStart"/>
      <w:r>
        <w:rPr>
          <w:rFonts w:ascii="Courier" w:hAnsi="Courier" w:cs="Courier"/>
          <w:sz w:val="20"/>
          <w:szCs w:val="20"/>
        </w:rPr>
        <w:t>Provide for</w:t>
      </w:r>
      <w:proofErr w:type="gramEnd"/>
      <w:r>
        <w:rPr>
          <w:rFonts w:ascii="Courier" w:hAnsi="Courier" w:cs="Courier"/>
          <w:sz w:val="20"/>
          <w:szCs w:val="20"/>
        </w:rPr>
        <w:t xml:space="preserve"> exterior doors for non-residential (commercial) construction.</w:t>
      </w:r>
    </w:p>
    <w:p w14:paraId="6665A366"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PROTECTION PLATES </w:t>
      </w:r>
    </w:p>
    <w:p w14:paraId="643A7949" w14:textId="77777777" w:rsidR="00954282" w:rsidRDefault="00954282">
      <w:pPr>
        <w:widowControl w:val="0"/>
        <w:autoSpaceDE w:val="0"/>
        <w:autoSpaceDN w:val="0"/>
        <w:adjustRightInd w:val="0"/>
        <w:spacing w:after="0" w:line="240" w:lineRule="auto"/>
        <w:rPr>
          <w:rFonts w:ascii="ArialMT" w:hAnsi="ArialMT"/>
          <w:sz w:val="20"/>
          <w:szCs w:val="20"/>
        </w:rPr>
      </w:pPr>
    </w:p>
    <w:p w14:paraId="324BE1AD"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Kick plates must conform to BHMA A 156.6.  Provide kick plates on all doors with closers and all doors leading to corridors or circulation spaces.  Provide armor plates on all doors to receive cart traffic.  Provide mop plates on all doors in rooms with a </w:t>
      </w:r>
      <w:proofErr w:type="spellStart"/>
      <w:r>
        <w:rPr>
          <w:rFonts w:ascii="Courier" w:hAnsi="Courier" w:cs="Courier"/>
          <w:sz w:val="20"/>
          <w:szCs w:val="20"/>
        </w:rPr>
        <w:t>mopable</w:t>
      </w:r>
      <w:proofErr w:type="spellEnd"/>
      <w:r>
        <w:rPr>
          <w:rFonts w:ascii="Courier" w:hAnsi="Courier" w:cs="Courier"/>
          <w:sz w:val="20"/>
          <w:szCs w:val="20"/>
        </w:rPr>
        <w:t xml:space="preserve"> floor finish that do not have kick plates.</w:t>
      </w:r>
    </w:p>
    <w:p w14:paraId="241D82DD"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B203008 1.15 </w:t>
      </w:r>
      <w:proofErr w:type="gramStart"/>
      <w:r>
        <w:rPr>
          <w:rFonts w:ascii="Courier" w:hAnsi="Courier" w:cs="Courier"/>
          <w:b/>
          <w:bCs/>
          <w:sz w:val="20"/>
          <w:szCs w:val="20"/>
        </w:rPr>
        <w:t>DOOR STOPS</w:t>
      </w:r>
      <w:proofErr w:type="gramEnd"/>
      <w:r>
        <w:rPr>
          <w:rFonts w:ascii="Courier" w:hAnsi="Courier" w:cs="Courier"/>
          <w:b/>
          <w:bCs/>
          <w:sz w:val="20"/>
          <w:szCs w:val="20"/>
        </w:rPr>
        <w:t xml:space="preserve"> AND SILENCERS </w:t>
      </w:r>
    </w:p>
    <w:p w14:paraId="1B322A09" w14:textId="77777777" w:rsidR="00954282" w:rsidRDefault="00954282">
      <w:pPr>
        <w:widowControl w:val="0"/>
        <w:autoSpaceDE w:val="0"/>
        <w:autoSpaceDN w:val="0"/>
        <w:adjustRightInd w:val="0"/>
        <w:spacing w:after="0" w:line="240" w:lineRule="auto"/>
        <w:rPr>
          <w:rFonts w:ascii="ArialMT" w:hAnsi="ArialMT"/>
          <w:sz w:val="20"/>
          <w:szCs w:val="20"/>
        </w:rPr>
      </w:pPr>
    </w:p>
    <w:p w14:paraId="6E835543"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3F6ADBCF"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THRESHOLDS </w:t>
      </w:r>
    </w:p>
    <w:p w14:paraId="017F6068" w14:textId="77777777" w:rsidR="00954282" w:rsidRDefault="00954282">
      <w:pPr>
        <w:widowControl w:val="0"/>
        <w:autoSpaceDE w:val="0"/>
        <w:autoSpaceDN w:val="0"/>
        <w:adjustRightInd w:val="0"/>
        <w:spacing w:after="0" w:line="240" w:lineRule="auto"/>
        <w:rPr>
          <w:rFonts w:ascii="ArialMT" w:hAnsi="ArialMT"/>
          <w:sz w:val="20"/>
          <w:szCs w:val="20"/>
        </w:rPr>
      </w:pPr>
    </w:p>
    <w:p w14:paraId="0EA21ED8"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7C860C9F"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3D9F3865" w14:textId="77777777" w:rsidR="00954282" w:rsidRDefault="00954282">
      <w:pPr>
        <w:widowControl w:val="0"/>
        <w:autoSpaceDE w:val="0"/>
        <w:autoSpaceDN w:val="0"/>
        <w:adjustRightInd w:val="0"/>
        <w:spacing w:after="0" w:line="240" w:lineRule="auto"/>
        <w:rPr>
          <w:rFonts w:ascii="ArialMT" w:hAnsi="ArialMT"/>
          <w:sz w:val="20"/>
          <w:szCs w:val="20"/>
        </w:rPr>
      </w:pPr>
    </w:p>
    <w:p w14:paraId="204349E5"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 156.22.  Air leakage of </w:t>
      </w:r>
      <w:proofErr w:type="spellStart"/>
      <w:r>
        <w:rPr>
          <w:rFonts w:ascii="Courier" w:hAnsi="Courier" w:cs="Courier"/>
          <w:sz w:val="20"/>
          <w:szCs w:val="20"/>
        </w:rPr>
        <w:t>weatherstripped</w:t>
      </w:r>
      <w:proofErr w:type="spellEnd"/>
      <w:r>
        <w:rPr>
          <w:rFonts w:ascii="Courier" w:hAnsi="Courier" w:cs="Courier"/>
          <w:sz w:val="20"/>
          <w:szCs w:val="20"/>
        </w:rPr>
        <w:t xml:space="preserve"> doors must not exceed 0.5 CFM of air per square foot of door for residential doors, and 1.25 CFM for non-residential doors (unless a more restrictive infiltration level is specified).</w:t>
      </w:r>
    </w:p>
    <w:p w14:paraId="50768971"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RAIN DRIPS </w:t>
      </w:r>
    </w:p>
    <w:p w14:paraId="6E83972E" w14:textId="77777777" w:rsidR="00954282" w:rsidRDefault="00954282">
      <w:pPr>
        <w:widowControl w:val="0"/>
        <w:autoSpaceDE w:val="0"/>
        <w:autoSpaceDN w:val="0"/>
        <w:adjustRightInd w:val="0"/>
        <w:spacing w:after="0" w:line="240" w:lineRule="auto"/>
        <w:rPr>
          <w:rFonts w:ascii="ArialMT" w:hAnsi="ArialMT"/>
          <w:sz w:val="20"/>
          <w:szCs w:val="20"/>
        </w:rPr>
      </w:pPr>
    </w:p>
    <w:p w14:paraId="494BA577"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7617937B" w14:textId="77777777" w:rsidR="00954282" w:rsidRDefault="009542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0181B9F1" w14:textId="77777777" w:rsidR="00954282" w:rsidRDefault="00954282">
      <w:pPr>
        <w:widowControl w:val="0"/>
        <w:autoSpaceDE w:val="0"/>
        <w:autoSpaceDN w:val="0"/>
        <w:adjustRightInd w:val="0"/>
        <w:spacing w:after="0" w:line="240" w:lineRule="auto"/>
        <w:rPr>
          <w:rFonts w:ascii="ArialMT" w:hAnsi="ArialMT"/>
          <w:sz w:val="20"/>
          <w:szCs w:val="20"/>
        </w:rPr>
      </w:pPr>
    </w:p>
    <w:p w14:paraId="68C70786" w14:textId="77777777" w:rsidR="00954282" w:rsidRDefault="009542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hardware finish systems, and match the interior door hardware:</w:t>
      </w:r>
    </w:p>
    <w:p w14:paraId="367889A1" w14:textId="77777777" w:rsidR="00954282" w:rsidRDefault="009542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w:t>
      </w:r>
      <w:proofErr w:type="gramStart"/>
      <w:r>
        <w:rPr>
          <w:rFonts w:ascii="Courier" w:hAnsi="Courier" w:cs="Courier"/>
          <w:sz w:val="20"/>
          <w:szCs w:val="20"/>
        </w:rPr>
        <w:t>finish</w:t>
      </w:r>
      <w:proofErr w:type="gramEnd"/>
      <w:r>
        <w:rPr>
          <w:rFonts w:ascii="Courier" w:hAnsi="Courier" w:cs="Courier"/>
          <w:sz w:val="20"/>
          <w:szCs w:val="20"/>
        </w:rPr>
        <w:t xml:space="preserve"> to match lock and door trim. Hardware for aluminum doors must be finished to match the doors.</w:t>
      </w:r>
    </w:p>
    <w:p w14:paraId="4944C4A6" w14:textId="77777777" w:rsidR="00954282" w:rsidRDefault="00954282">
      <w:pPr>
        <w:widowControl w:val="0"/>
        <w:tabs>
          <w:tab w:val="left" w:pos="720"/>
        </w:tabs>
        <w:autoSpaceDE w:val="0"/>
        <w:autoSpaceDN w:val="0"/>
        <w:adjustRightInd w:val="0"/>
        <w:spacing w:after="0" w:line="240" w:lineRule="auto"/>
        <w:ind w:left="1440" w:hanging="720"/>
        <w:rPr>
          <w:rFonts w:ascii="ArialMT" w:hAnsi="ArialMT"/>
          <w:sz w:val="20"/>
          <w:szCs w:val="20"/>
        </w:rPr>
      </w:pPr>
    </w:p>
    <w:sectPr w:rsidR="00954282">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52CE5" w14:textId="77777777" w:rsidR="00FC0BE1" w:rsidRDefault="00FC0BE1">
      <w:pPr>
        <w:spacing w:after="0" w:line="240" w:lineRule="auto"/>
      </w:pPr>
      <w:r>
        <w:separator/>
      </w:r>
    </w:p>
  </w:endnote>
  <w:endnote w:type="continuationSeparator" w:id="0">
    <w:p w14:paraId="06657B2A" w14:textId="77777777" w:rsidR="00FC0BE1" w:rsidRDefault="00FC0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B4BC" w14:textId="77777777" w:rsidR="00954282" w:rsidRDefault="0095428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76C88" w14:textId="77777777" w:rsidR="00FC0BE1" w:rsidRDefault="00FC0BE1">
      <w:pPr>
        <w:spacing w:after="0" w:line="240" w:lineRule="auto"/>
      </w:pPr>
      <w:r>
        <w:separator/>
      </w:r>
    </w:p>
  </w:footnote>
  <w:footnote w:type="continuationSeparator" w:id="0">
    <w:p w14:paraId="794BAC4D" w14:textId="77777777" w:rsidR="00FC0BE1" w:rsidRDefault="00FC0B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046BB" w14:textId="77777777" w:rsidR="00954282" w:rsidRDefault="0095428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9DF"/>
    <w:rsid w:val="000A0BB4"/>
    <w:rsid w:val="00400F78"/>
    <w:rsid w:val="00954282"/>
    <w:rsid w:val="009709DF"/>
    <w:rsid w:val="00BB1708"/>
    <w:rsid w:val="00FC0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007842"/>
  <w14:defaultImageDpi w14:val="0"/>
  <w15:docId w15:val="{2FA1EA95-4E21-4B09-9423-F8ED14AA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16497</Words>
  <Characters>94034</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2024-06-24T16:09:00Z</dcterms:created>
  <dcterms:modified xsi:type="dcterms:W3CDTF">2024-06-24T16:09:00Z</dcterms:modified>
  <cp:category>Design Build</cp:category>
</cp:coreProperties>
</file>