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4292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274C2034"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2E7C2C9B"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H40 NAVIGATION DREDGING AND RECLAMATION </w:t>
      </w:r>
    </w:p>
    <w:p w14:paraId="6CC7F53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NAVIGATION DREDGING AND RECLAMATION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H40-NAVIGATION DREDGING AND RECLAMATION.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4-150-06 when determining Navigation Dredging and Reclamation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is common to several waterfront facilities. Navigation Dredging and Reclamation-specific requirements are defined in GENERAL SYSTEM REQUIREMENTS paragraph of Section H40.  Coordinate with the lead programmer for interface requirement with other elements of the program. Editing is required where brackets [ ] appear. Delete all Navigation Dredging and Reclamation elements that are not required for the project. If additional required elements or sub-elements for the project that do not appear in the template, consult with the Capital Improvements section at NAVFAC Atlantic for additional element numbers and description.  Coordinate with the PERFORMANCE TECHNICAL SPECIFICATION SECTION H40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PTS Section H40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4E1861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70CA0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The Navigation Dredging and Reclamation System consists of all [dredging of [navigation channel,] [approach,] [turning basin,] [and] [berthing area near [pier,] [wharf,] [breasting dolphin,] [and] [mooring dolphin,]] [reclamation] [and] [________] at [___project site_____] necessary and required to navigate the design vessel to the berths [and] [produce reclaimed land to support construction of the project waterfront facilities].</w:t>
      </w:r>
    </w:p>
    <w:p w14:paraId="3A03A3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additional navigation dredging and reclamation system scope description if not already coved above.  List the dredging and reclamation elements in the project.</w:t>
      </w:r>
      <w:r>
        <w:rPr>
          <w:rFonts w:ascii="ArialMT" w:hAnsi="ArialMT" w:cs="ArialMT"/>
          <w:b/>
          <w:bCs/>
          <w:vanish/>
          <w:color w:val="0000FF"/>
          <w:kern w:val="0"/>
          <w:sz w:val="20"/>
          <w:szCs w:val="20"/>
        </w:rPr>
        <w:br/>
        <w:t>**********************************************************************************************************</w:t>
      </w:r>
    </w:p>
    <w:p w14:paraId="38A12C2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A274CF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Provide a Navigation Dredging and Reclamation System complete in place, tested and approved, as specified throughout this RFP, as needed for a complete, usable and proper installation.  Install all material in accordance with ESR and PTS Sections H40.  Where the word "should" is used in the manufacturer's recommendations, substitute the word "must".</w:t>
      </w:r>
    </w:p>
    <w:p w14:paraId="70C0DBD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commence in-water dredging work until the required permits listed in Paragraph titled, "Permitting and Agency Review" in Chapter 3, Site Analysis of Part 3 are obtained.  Work to be done below [Mean Higher High Water (MHHW)] [________] is considered in-water work.</w:t>
      </w:r>
    </w:p>
    <w:p w14:paraId="31BFFE0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dredging requirements and channel design that govern the areas to be dredged and dredge depth have been determined by the Government and are specified in this ESR H40 and shown on the RFP drawings provided in Part 6.]  [Perform a ship maneuverability study and appropriate channel design to determine the areas to be dredged and the dredge depth.]]</w:t>
      </w:r>
    </w:p>
    <w:p w14:paraId="2D817B3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[Dredging will be done to increase water depth in the vicinity of existing waterfront structure.  Consider impact of dredging on structural integrity of the existing waterfront structure.  See ESR H10 for additional requirements.]</w:t>
      </w:r>
    </w:p>
    <w:p w14:paraId="5B607539"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H4010 DREDGING </w:t>
      </w:r>
    </w:p>
    <w:p w14:paraId="1E7DE4C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[[Minimum dimensions of the navigation channel and its approach must be [________] and is shown on the RFP drawings provided in Part 6.]   [Minimum dimensions of the berth and turning basin must be [________] and as shown on the RFP drawings provided in Part 6.]  The minimum dredge depth must be [_____ft (___ m) below MLLW] [with ____ ft (__ m) over dredge tolerance.] [with over dredge tolerance to be determined by the Contractor]]</w:t>
      </w:r>
    </w:p>
    <w:p w14:paraId="5EBF3ED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[[Determine the minimum dimensions of the navigation channel and its approach, the berth and turning basin.  Also determine the minimum dredge depth and over dredge tolerance].  [____Provide basis of the vessel maneuverability study and channel design to be performed by Contractor_____.]]</w:t>
      </w:r>
    </w:p>
    <w:p w14:paraId="69DA00E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[Existing navigation in the [channel,] [approach,] [and] [turning basin] must be allowed to continue which would require the dredge equipment to be moved out at Contractor's expense when a conflict occurs.]  [Contractor must expect _____describe the level of disruption________ during dredging operation.]</w:t>
      </w:r>
      <w:r>
        <w:rPr>
          <w:rFonts w:ascii="ArialMT" w:hAnsi="ArialMT" w:cs="ArialMT"/>
          <w:kern w:val="0"/>
          <w:sz w:val="20"/>
          <w:szCs w:val="20"/>
        </w:rPr>
        <w:br/>
        <w:t>Preliminary hydrographic study has been performed by the Government and copy of the report or mapping is provided in Part 6 for information only.  Approximate dredge limits shown on the drawings provided in Part 6 are for information only and must be finalized by the Contractor.  It is the Contractor's responsibility to perform a detailed hydrographic survey and to determine the final dredge limits and volume.   Verify the required dredged depth by post-dredge hydrographic survey.</w:t>
      </w:r>
    </w:p>
    <w:p w14:paraId="6B60F54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[The site has high siltation rate.  Contractor must include advanced maintenance dredging prior to completion of the project and turn-over of the project to the Government.]</w:t>
      </w:r>
    </w:p>
    <w:p w14:paraId="01AFA04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[Blasting will not be allowed during dredging operation.] [ _________________ .]</w:t>
      </w:r>
    </w:p>
    <w:p w14:paraId="49A5AAA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environmental or permit conditions dictate the type of dredging equipment or method to be used, specify the requirements below.</w:t>
      </w:r>
      <w:r>
        <w:rPr>
          <w:rFonts w:ascii="ArialMT" w:hAnsi="ArialMT" w:cs="ArialMT"/>
          <w:b/>
          <w:bCs/>
          <w:vanish/>
          <w:color w:val="0000FF"/>
          <w:kern w:val="0"/>
          <w:sz w:val="20"/>
          <w:szCs w:val="20"/>
        </w:rPr>
        <w:br/>
        <w:t>**********************************************************************************************************</w:t>
      </w:r>
    </w:p>
    <w:p w14:paraId="738F91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5C3F58D"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H4020 DREDGING DISPOSAL </w:t>
      </w:r>
    </w:p>
    <w:p w14:paraId="29B0102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[Dredge material characterization and management plan have been prepared and the results and recommendation are included in Attachment [___] of Part 6.].  [Dispose of dredge material at a designated site located at [information on the approved ocean disposal site] [information on the approved existing confined disposal facility including available capacity] meeting the requirements of the [_______] report(s).  Location of the disposal site is shown on the RFP drawings provided in Part 6.]   [Dispose of dredge material at a Confined Disposal Facility (CDF) to be designed and constructed by the Contractor.  Location and design of the CDF and the disposal handling shall meet the requirements of the [______] report(s).  Location of the disposal site is shown on the drawings provided in Part 6.] [The dredge material will become property of the Contractor and must be disposed of at Contractor’s expense at a suitable site to be arranged by the Contractor.]</w:t>
      </w:r>
    </w:p>
    <w:p w14:paraId="626820D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detailed requirements of project specific disposal site(s) below.</w:t>
      </w:r>
      <w:r>
        <w:rPr>
          <w:rFonts w:ascii="ArialMT" w:hAnsi="ArialMT" w:cs="ArialMT"/>
          <w:b/>
          <w:bCs/>
          <w:vanish/>
          <w:color w:val="0000FF"/>
          <w:kern w:val="0"/>
          <w:sz w:val="20"/>
          <w:szCs w:val="20"/>
        </w:rPr>
        <w:br/>
        <w:t>**********************************************************************************************************</w:t>
      </w:r>
    </w:p>
    <w:p w14:paraId="4FC0202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9D9E42"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H4030 RECLAMATION </w:t>
      </w:r>
    </w:p>
    <w:p w14:paraId="71CCFEA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project includes reclaimed land as part of the scope, specify the location and requirements of the reclamation.   If reclamation is a result of the contractor's design, edit the following paragraph.</w:t>
      </w:r>
      <w:r>
        <w:rPr>
          <w:rFonts w:ascii="ArialMT" w:hAnsi="ArialMT" w:cs="ArialMT"/>
          <w:b/>
          <w:bCs/>
          <w:vanish/>
          <w:color w:val="0000FF"/>
          <w:kern w:val="0"/>
          <w:sz w:val="20"/>
          <w:szCs w:val="20"/>
        </w:rPr>
        <w:br/>
        <w:t>**********************************************************************************************************</w:t>
      </w:r>
    </w:p>
    <w:p w14:paraId="60521AB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8D8CF5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[Reclamation, if accomplished, must support the loads specified in this RFP and the fill material must be densified to avoid short and long term settlements consistent with the Contractor’s design of waterfront facility.]</w:t>
      </w:r>
    </w:p>
    <w:p w14:paraId="409791DA" w14:textId="77777777" w:rsidR="00CE23E6"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CE23E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C9C14" w14:textId="77777777" w:rsidR="00CE23E6" w:rsidRDefault="00CE23E6">
      <w:pPr>
        <w:spacing w:after="0" w:line="240" w:lineRule="auto"/>
      </w:pPr>
      <w:r>
        <w:separator/>
      </w:r>
    </w:p>
  </w:endnote>
  <w:endnote w:type="continuationSeparator" w:id="0">
    <w:p w14:paraId="2CC13070" w14:textId="77777777" w:rsidR="00CE23E6" w:rsidRDefault="00CE2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AA3AF"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H40 -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4C8200" w14:textId="77777777" w:rsidR="00CE23E6" w:rsidRDefault="00CE23E6">
      <w:pPr>
        <w:spacing w:after="0" w:line="240" w:lineRule="auto"/>
      </w:pPr>
      <w:r>
        <w:separator/>
      </w:r>
    </w:p>
  </w:footnote>
  <w:footnote w:type="continuationSeparator" w:id="0">
    <w:p w14:paraId="5CBA6727" w14:textId="77777777" w:rsidR="00CE23E6" w:rsidRDefault="00CE2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84F6"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BEQ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37"/>
    <w:rsid w:val="000B179D"/>
    <w:rsid w:val="00130537"/>
    <w:rsid w:val="00CE23E6"/>
    <w:rsid w:val="00EE3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9D2AA5"/>
  <w14:defaultImageDpi w14:val="0"/>
  <w15:docId w15:val="{29D4FBE9-ED4A-4A77-8F92-2C9D818CD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2024-06-24T15:43:00Z</dcterms:created>
  <dcterms:modified xsi:type="dcterms:W3CDTF">2024-06-24T15:43:00Z</dcterms:modified>
  <cp:category>Design Build</cp:category>
</cp:coreProperties>
</file>