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5969" w14:textId="77777777" w:rsidR="00F30076" w:rsidRDefault="00F30076">
      <w:pPr>
        <w:widowControl w:val="0"/>
        <w:autoSpaceDE w:val="0"/>
        <w:autoSpaceDN w:val="0"/>
        <w:adjustRightInd w:val="0"/>
        <w:spacing w:after="0" w:line="240" w:lineRule="auto"/>
        <w:rPr>
          <w:rFonts w:ascii="Times New Roman" w:hAnsi="Times New Roman"/>
          <w:sz w:val="24"/>
          <w:szCs w:val="24"/>
        </w:rPr>
      </w:pPr>
    </w:p>
    <w:p w14:paraId="11A4EF68" w14:textId="77777777" w:rsidR="00F30076" w:rsidRDefault="00F3007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F812F96" w14:textId="77777777" w:rsidR="00F30076" w:rsidRDefault="00F3007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1A0B8049"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6452E7C"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67152D33"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3273FBC8"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268F03F8"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5798128A"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000C22FC"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6CA6D1C5"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w:t>
      </w:r>
      <w:proofErr w:type="gramStart"/>
      <w:r>
        <w:rPr>
          <w:rFonts w:ascii="ArialMT" w:hAnsi="ArialMT" w:cs="ArialMT"/>
          <w:sz w:val="20"/>
          <w:szCs w:val="20"/>
        </w:rPr>
        <w:t>XXXXXX]  This</w:t>
      </w:r>
      <w:proofErr w:type="gramEnd"/>
      <w:r>
        <w:rPr>
          <w:rFonts w:ascii="ArialMT" w:hAnsi="ArialMT" w:cs="ArialMT"/>
          <w:sz w:val="20"/>
          <w:szCs w:val="20"/>
        </w:rPr>
        <w:t xml:space="preserve"> estimate does not include the Contractor's Handling and Administration Rate (HAR).</w:t>
      </w:r>
    </w:p>
    <w:p w14:paraId="56CA638F"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2D5A4948"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7BBA0AF2"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2B42E42B"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w:t>
      </w:r>
      <w:proofErr w:type="gramStart"/>
      <w:r>
        <w:rPr>
          <w:rFonts w:ascii="ArialMT" w:hAnsi="ArialMT" w:cs="ArialMT"/>
          <w:sz w:val="20"/>
          <w:szCs w:val="20"/>
        </w:rPr>
        <w:t>E</w:t>
      </w:r>
      <w:proofErr w:type="gramEnd"/>
      <w:r>
        <w:rPr>
          <w:rFonts w:ascii="ArialMT" w:hAnsi="ArialMT" w:cs="ArialMT"/>
          <w:sz w:val="20"/>
          <w:szCs w:val="20"/>
        </w:rPr>
        <w:t xml:space="preserve"> and funded as an option.  Refer to Part 3 Section E10 of this RFP.]</w:t>
      </w:r>
    </w:p>
    <w:p w14:paraId="40382202"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447D7F24"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1D836ECF"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w:t>
      </w:r>
      <w:proofErr w:type="gramStart"/>
      <w:r>
        <w:rPr>
          <w:rFonts w:ascii="ArialMT" w:hAnsi="ArialMT" w:cs="ArialMT"/>
          <w:sz w:val="20"/>
          <w:szCs w:val="20"/>
        </w:rPr>
        <w:t>jurisdiction</w:t>
      </w:r>
      <w:proofErr w:type="gramEnd"/>
      <w:r>
        <w:rPr>
          <w:rFonts w:ascii="ArialMT" w:hAnsi="ArialMT" w:cs="ArialMT"/>
          <w:sz w:val="20"/>
          <w:szCs w:val="20"/>
        </w:rPr>
        <w:t xml:space="preserve"> Interior Design Certification, Registration, or License.  This Interior Designer must prepare both the </w:t>
      </w:r>
      <w:proofErr w:type="spellStart"/>
      <w:r>
        <w:rPr>
          <w:rFonts w:ascii="ArialMT" w:hAnsi="ArialMT" w:cs="ArialMT"/>
          <w:sz w:val="20"/>
          <w:szCs w:val="20"/>
        </w:rPr>
        <w:t>Strutural</w:t>
      </w:r>
      <w:proofErr w:type="spellEnd"/>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563EAFCC"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proofErr w:type="spellStart"/>
      <w:r>
        <w:rPr>
          <w:rFonts w:ascii="ArialMT" w:hAnsi="ArialMT" w:cs="ArialMT"/>
          <w:sz w:val="20"/>
          <w:szCs w:val="20"/>
        </w:rPr>
        <w:t>Closley</w:t>
      </w:r>
      <w:proofErr w:type="spellEnd"/>
      <w:r>
        <w:rPr>
          <w:rFonts w:ascii="ArialMT" w:hAnsi="ArialMT" w:cs="ArialMT"/>
          <w:sz w:val="20"/>
          <w:szCs w:val="20"/>
        </w:rPr>
        <w:t xml:space="preserve"> coordinate all fixed and movable furnishings selections with Parts 3 and 4 Sections C10, </w:t>
      </w:r>
      <w:r>
        <w:rPr>
          <w:rFonts w:ascii="ArialMT" w:hAnsi="ArialMT" w:cs="ArialMT"/>
          <w:sz w:val="20"/>
          <w:szCs w:val="20"/>
        </w:rPr>
        <w:lastRenderedPageBreak/>
        <w:t>Interior Construction, and C30 and E10 of this RFP. Fully integrate the FF&amp;E package with the building systems and finishes.</w:t>
      </w:r>
    </w:p>
    <w:p w14:paraId="3DEB1294"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Contractor's Interior Designer will be responsible for designing and providing specifications for procurement of all FF&amp;E, to include delivery and installation,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7E34A010"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43ED8005"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 xml:space="preserve">Sustainability Requirements and </w:t>
      </w:r>
      <w:proofErr w:type="spellStart"/>
      <w:r>
        <w:rPr>
          <w:rFonts w:ascii="ArialMT" w:hAnsi="ArialMT" w:cs="ArialMT"/>
          <w:i/>
          <w:iCs/>
          <w:sz w:val="20"/>
          <w:szCs w:val="20"/>
        </w:rPr>
        <w:t>Reporting</w:t>
      </w:r>
      <w:r>
        <w:rPr>
          <w:rFonts w:ascii="ArialMT" w:hAnsi="ArialMT" w:cs="ArialMT"/>
          <w:sz w:val="20"/>
          <w:szCs w:val="20"/>
        </w:rPr>
        <w:t>and</w:t>
      </w:r>
      <w:proofErr w:type="spellEnd"/>
      <w:r>
        <w:rPr>
          <w:rFonts w:ascii="ArialMT" w:hAnsi="ArialMT" w:cs="ArialMT"/>
          <w:sz w:val="20"/>
          <w:szCs w:val="20"/>
        </w:rPr>
        <w:t xml:space="preserve">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955238D"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INTERIOR DESIGN SUBMITTAL AND MEETING REQUIREMENTS</w:t>
      </w:r>
      <w:r>
        <w:rPr>
          <w:rFonts w:ascii="ArialMT" w:hAnsi="ArialMT" w:cs="ArialMT"/>
          <w:sz w:val="32"/>
          <w:szCs w:val="32"/>
        </w:rPr>
        <w:br/>
      </w:r>
      <w:r>
        <w:rPr>
          <w:rFonts w:ascii="ArialMT" w:hAnsi="ArialMT" w:cs="ArialMT"/>
          <w:b/>
          <w:bCs/>
          <w:sz w:val="20"/>
          <w:szCs w:val="20"/>
        </w:rPr>
        <w:t xml:space="preserve">STRUCTURAL INTERIOR DESIGN (SID) </w:t>
      </w:r>
    </w:p>
    <w:p w14:paraId="224182A2"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 xml:space="preserve">General Performance Technical </w:t>
      </w:r>
      <w:proofErr w:type="spellStart"/>
      <w:r>
        <w:rPr>
          <w:rFonts w:ascii="ArialMT" w:hAnsi="ArialMT" w:cs="ArialMT"/>
          <w:i/>
          <w:iCs/>
          <w:sz w:val="20"/>
          <w:szCs w:val="20"/>
        </w:rPr>
        <w:t>Specifications</w:t>
      </w:r>
      <w:r>
        <w:rPr>
          <w:rFonts w:ascii="ArialMT" w:hAnsi="ArialMT" w:cs="ArialMT"/>
          <w:sz w:val="20"/>
          <w:szCs w:val="20"/>
        </w:rPr>
        <w:t>and</w:t>
      </w:r>
      <w:proofErr w:type="spellEnd"/>
      <w:r>
        <w:rPr>
          <w:rFonts w:ascii="ArialMT" w:hAnsi="ArialMT" w:cs="ArialMT"/>
          <w:sz w:val="20"/>
          <w:szCs w:val="20"/>
        </w:rPr>
        <w:t xml:space="preserve"> Part 2 Section 01 33 10.05 20, </w:t>
      </w:r>
      <w:r>
        <w:rPr>
          <w:rFonts w:ascii="ArialMT" w:hAnsi="ArialMT" w:cs="ArialMT"/>
          <w:i/>
          <w:iCs/>
          <w:sz w:val="20"/>
          <w:szCs w:val="20"/>
        </w:rPr>
        <w:t>Design Submittal Procedures</w:t>
      </w:r>
      <w:r>
        <w:rPr>
          <w:rFonts w:ascii="ArialMT" w:hAnsi="ArialMT" w:cs="ArialMT"/>
          <w:sz w:val="20"/>
          <w:szCs w:val="20"/>
        </w:rPr>
        <w:t>.</w:t>
      </w:r>
    </w:p>
    <w:p w14:paraId="463D5359"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SID meetings and </w:t>
      </w:r>
      <w:proofErr w:type="gramStart"/>
      <w:r>
        <w:rPr>
          <w:rFonts w:ascii="ArialMT" w:hAnsi="ArialMT" w:cs="ArialMT"/>
          <w:sz w:val="20"/>
          <w:szCs w:val="20"/>
        </w:rPr>
        <w:t>submittals;</w:t>
      </w:r>
      <w:proofErr w:type="gramEnd"/>
    </w:p>
    <w:p w14:paraId="39B356A6" w14:textId="77777777" w:rsidR="00F30076"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300FE590"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6CE6952F"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b.</w:t>
      </w:r>
      <w:r w:rsidRPr="00815C73">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64F61E0A"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50EB4A1C"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c.</w:t>
      </w:r>
      <w:r w:rsidRPr="00815C73">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w:t>
      </w:r>
      <w:proofErr w:type="gramStart"/>
      <w:r w:rsidRPr="00815C73">
        <w:rPr>
          <w:rFonts w:ascii="ArialMT" w:hAnsi="ArialMT" w:cs="ArialMT"/>
          <w:sz w:val="20"/>
          <w:szCs w:val="20"/>
        </w:rPr>
        <w:t>][</w:t>
      </w:r>
      <w:proofErr w:type="gramEnd"/>
      <w:r w:rsidRPr="00815C73">
        <w:rPr>
          <w:rFonts w:ascii="ArialMT" w:hAnsi="ArialMT" w:cs="ArialMT"/>
          <w:sz w:val="20"/>
          <w:szCs w:val="20"/>
        </w:rPr>
        <w:t>____].</w:t>
      </w:r>
    </w:p>
    <w:p w14:paraId="6D870443"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6FBB7459"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d.</w:t>
      </w:r>
      <w:r w:rsidRPr="00815C73">
        <w:rPr>
          <w:rFonts w:ascii="ArialMT" w:hAnsi="ArialMT" w:cs="ArialMT"/>
          <w:sz w:val="20"/>
          <w:szCs w:val="20"/>
        </w:rPr>
        <w:tab/>
        <w:t>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Schedule, Floor Finish Plan, and Finish Legend for review and approval.</w:t>
      </w:r>
    </w:p>
    <w:p w14:paraId="056B7DD6"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07C725D4"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e.</w:t>
      </w:r>
      <w:r w:rsidRPr="00815C73">
        <w:rPr>
          <w:rFonts w:ascii="ArialMT" w:hAnsi="ArialMT" w:cs="ArialMT"/>
          <w:sz w:val="20"/>
          <w:szCs w:val="20"/>
        </w:rPr>
        <w:tab/>
        <w:t xml:space="preserve">Final Submittal:   The Contractor's Interior Designer must incorporate the </w:t>
      </w:r>
      <w:proofErr w:type="gramStart"/>
      <w:r w:rsidRPr="00815C73">
        <w:rPr>
          <w:rFonts w:ascii="ArialMT" w:hAnsi="ArialMT" w:cs="ArialMT"/>
          <w:sz w:val="20"/>
          <w:szCs w:val="20"/>
        </w:rPr>
        <w:t>final</w:t>
      </w:r>
      <w:proofErr w:type="gramEnd"/>
      <w:r w:rsidRPr="00815C73">
        <w:rPr>
          <w:rFonts w:ascii="ArialMT" w:hAnsi="ArialMT" w:cs="ArialMT"/>
          <w:sz w:val="20"/>
          <w:szCs w:val="20"/>
        </w:rPr>
        <w:t xml:space="preserve">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7E02FA7F"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5350DB16"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5FF1CC0F"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Substitutions to the SID finishes are not permitted once </w:t>
      </w:r>
      <w:proofErr w:type="gramStart"/>
      <w:r>
        <w:rPr>
          <w:rFonts w:ascii="ArialMT" w:hAnsi="ArialMT" w:cs="ArialMT"/>
          <w:sz w:val="20"/>
          <w:szCs w:val="20"/>
        </w:rPr>
        <w:t>they have been approved by NAVFAC</w:t>
      </w:r>
      <w:proofErr w:type="gramEnd"/>
      <w:r>
        <w:rPr>
          <w:rFonts w:ascii="ArialMT" w:hAnsi="ArialMT" w:cs="ArialMT"/>
          <w:sz w:val="20"/>
          <w:szCs w:val="20"/>
        </w:rPr>
        <w:t xml:space="preserve">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5A2E38F5"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3A4C0338"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15C73">
        <w:rPr>
          <w:rFonts w:ascii="ArialMT" w:hAnsi="ArialMT" w:cs="ArialMT"/>
          <w:b/>
          <w:bCs/>
          <w:vanish/>
          <w:color w:val="0000FF"/>
          <w:sz w:val="20"/>
          <w:szCs w:val="20"/>
        </w:rPr>
        <w:t xml:space="preserve"> </w:t>
      </w:r>
      <w:r>
        <w:rPr>
          <w:rFonts w:ascii="ArialMT" w:hAnsi="ArialMT" w:cs="ArialMT"/>
          <w:b/>
          <w:bCs/>
          <w:vanish/>
          <w:color w:val="0000FF"/>
          <w:sz w:val="20"/>
          <w:szCs w:val="20"/>
        </w:rPr>
        <w:t>Coordinate with Interior Designer and Project Manager to determine whether to include the following optional bracketed paragraph.</w:t>
      </w:r>
      <w:r>
        <w:rPr>
          <w:rFonts w:ascii="ArialMT" w:hAnsi="ArialMT" w:cs="ArialMT"/>
          <w:b/>
          <w:bCs/>
          <w:vanish/>
          <w:color w:val="0000FF"/>
          <w:sz w:val="20"/>
          <w:szCs w:val="20"/>
        </w:rPr>
        <w:br/>
        <w:t>**********************************************************************************************************</w:t>
      </w:r>
    </w:p>
    <w:p w14:paraId="11244A9F"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384F6FFB"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professional photography of the completed interior upon completion of the FF&amp;E installation.  The photographer must be in the business of specializing in architectural and interior photography.  The submittal must be a minimum of </w:t>
      </w:r>
      <w:proofErr w:type="gramStart"/>
      <w:r>
        <w:rPr>
          <w:rFonts w:ascii="ArialMT" w:hAnsi="ArialMT" w:cs="ArialMT"/>
          <w:sz w:val="20"/>
          <w:szCs w:val="20"/>
        </w:rPr>
        <w:t>6</w:t>
      </w:r>
      <w:proofErr w:type="gramEnd"/>
      <w:r>
        <w:rPr>
          <w:rFonts w:ascii="ArialMT" w:hAnsi="ArialMT" w:cs="ArialMT"/>
          <w:sz w:val="20"/>
          <w:szCs w:val="20"/>
        </w:rPr>
        <w:t xml:space="preserve"> photos.  "Before" and "After" photos are required for all renovation projects.  Permission for publishing and using the photos by NAVFAC is required.  Images to be submitted on a CD as a JPEG or PDF with a resolution of no less than 300 dpi as well as </w:t>
      </w:r>
      <w:proofErr w:type="gramStart"/>
      <w:r>
        <w:rPr>
          <w:rFonts w:ascii="ArialMT" w:hAnsi="ArialMT" w:cs="ArialMT"/>
          <w:sz w:val="20"/>
          <w:szCs w:val="20"/>
        </w:rPr>
        <w:t>8x10</w:t>
      </w:r>
      <w:proofErr w:type="gramEnd"/>
      <w:r>
        <w:rPr>
          <w:rFonts w:ascii="ArialMT" w:hAnsi="ArialMT" w:cs="ArialMT"/>
          <w:sz w:val="20"/>
          <w:szCs w:val="20"/>
        </w:rPr>
        <w:t xml:space="preserve"> matte photographs.  The photographs must be taken prior to occupancy and </w:t>
      </w:r>
      <w:proofErr w:type="gramStart"/>
      <w:r>
        <w:rPr>
          <w:rFonts w:ascii="ArialMT" w:hAnsi="ArialMT" w:cs="ArialMT"/>
          <w:sz w:val="20"/>
          <w:szCs w:val="20"/>
        </w:rPr>
        <w:t>staged</w:t>
      </w:r>
      <w:proofErr w:type="gramEnd"/>
      <w:r>
        <w:rPr>
          <w:rFonts w:ascii="ArialMT" w:hAnsi="ArialMT" w:cs="ArialMT"/>
          <w:sz w:val="20"/>
          <w:szCs w:val="20"/>
        </w:rPr>
        <w:t xml:space="preserve"> with accessories as needed.  Additional lighting may be needed to ensure quality images.]</w:t>
      </w:r>
    </w:p>
    <w:p w14:paraId="5A87CF31" w14:textId="77777777" w:rsidR="00815C73" w:rsidRDefault="00F30076">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FIXTURES, FURNISHINGS AND EQUIPMENT (FF&amp;E)</w:t>
      </w:r>
    </w:p>
    <w:p w14:paraId="272470EE"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w:t>
      </w:r>
      <w:proofErr w:type="gramStart"/>
      <w:r>
        <w:rPr>
          <w:rFonts w:ascii="ArialMT" w:hAnsi="ArialMT" w:cs="ArialMT"/>
          <w:sz w:val="20"/>
          <w:szCs w:val="20"/>
        </w:rPr>
        <w:t>structure, but</w:t>
      </w:r>
      <w:proofErr w:type="gramEnd"/>
      <w:r>
        <w:rPr>
          <w:rFonts w:ascii="ArialMT" w:hAnsi="ArialMT" w:cs="ArialMT"/>
          <w:sz w:val="20"/>
          <w:szCs w:val="20"/>
        </w:rPr>
        <w:t xml:space="preserve"> are fully integrated with the building systems and finishes.  Refer to RFP Part 4 Section Z10 </w:t>
      </w:r>
      <w:r>
        <w:rPr>
          <w:rFonts w:ascii="ArialMT" w:hAnsi="ArialMT" w:cs="ArialMT"/>
          <w:i/>
          <w:iCs/>
          <w:sz w:val="20"/>
          <w:szCs w:val="20"/>
        </w:rPr>
        <w:t>General Performance Technical Specification</w:t>
      </w:r>
      <w:r w:rsidR="00815C73">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3C0D240B"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design as described and in accordance with the Activity requirements.  </w:t>
      </w:r>
      <w:proofErr w:type="gramStart"/>
      <w:r>
        <w:rPr>
          <w:rFonts w:ascii="ArialMT" w:hAnsi="ArialMT" w:cs="ArialMT"/>
          <w:sz w:val="20"/>
          <w:szCs w:val="20"/>
        </w:rPr>
        <w:t>Include</w:t>
      </w:r>
      <w:proofErr w:type="gramEnd"/>
      <w:r>
        <w:rPr>
          <w:rFonts w:ascii="ArialMT" w:hAnsi="ArialMT" w:cs="ArialMT"/>
          <w:sz w:val="20"/>
          <w:szCs w:val="20"/>
        </w:rPr>
        <w:t xml:space="preserv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5F2C7BB5"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4892B40F"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These are minimum </w:t>
      </w:r>
      <w:proofErr w:type="gramStart"/>
      <w:r>
        <w:rPr>
          <w:rFonts w:ascii="ArialMT" w:hAnsi="ArialMT" w:cs="ArialMT"/>
          <w:sz w:val="20"/>
          <w:szCs w:val="20"/>
        </w:rPr>
        <w:t>requirements</w:t>
      </w:r>
      <w:proofErr w:type="gramEnd"/>
      <w:r>
        <w:rPr>
          <w:rFonts w:ascii="ArialMT" w:hAnsi="ArialMT" w:cs="ArialMT"/>
          <w:sz w:val="20"/>
          <w:szCs w:val="20"/>
        </w:rPr>
        <w:t xml:space="preserve"> and the Contractor must provide any/all additional meetings and submittals that may be necessary to support the Interior Design effort/FF&amp;E coordination.</w:t>
      </w:r>
    </w:p>
    <w:p w14:paraId="3F126D1B"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FF&amp;E meetings and </w:t>
      </w:r>
      <w:proofErr w:type="gramStart"/>
      <w:r>
        <w:rPr>
          <w:rFonts w:ascii="ArialMT" w:hAnsi="ArialMT" w:cs="ArialMT"/>
          <w:sz w:val="20"/>
          <w:szCs w:val="20"/>
        </w:rPr>
        <w:t>submittals;</w:t>
      </w:r>
      <w:proofErr w:type="gramEnd"/>
    </w:p>
    <w:p w14:paraId="40F06D7D" w14:textId="77777777" w:rsidR="00F30076"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FF&amp;E Requirements (Interior Design Orientation) Meeting: This meeting must occur upon completion of Design Development (or approximately 50%), at [NAVFAC</w:t>
      </w:r>
      <w:proofErr w:type="gramStart"/>
      <w:r>
        <w:rPr>
          <w:rFonts w:ascii="ArialMT" w:hAnsi="ArialMT" w:cs="ArialMT"/>
          <w:sz w:val="20"/>
          <w:szCs w:val="20"/>
        </w:rPr>
        <w:t>][</w:t>
      </w:r>
      <w:proofErr w:type="gramEnd"/>
      <w:r>
        <w:rPr>
          <w:rFonts w:ascii="ArialMT" w:hAnsi="ArialMT" w:cs="ArialMT"/>
          <w:sz w:val="20"/>
          <w:szCs w:val="20"/>
        </w:rPr>
        <w:t xml:space="preserve">____] prior to the development of the FF&amp;E package.  The NAVFAC Interior Designer will provide the </w:t>
      </w:r>
      <w:r>
        <w:rPr>
          <w:rFonts w:ascii="ArialMT" w:hAnsi="ArialMT" w:cs="ArialMT"/>
          <w:sz w:val="20"/>
          <w:szCs w:val="20"/>
        </w:rPr>
        <w:lastRenderedPageBreak/>
        <w:t xml:space="preserve">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w:t>
      </w:r>
      <w:proofErr w:type="gramStart"/>
      <w:r>
        <w:rPr>
          <w:rFonts w:ascii="ArialMT" w:hAnsi="ArialMT" w:cs="ArialMT"/>
          <w:sz w:val="20"/>
          <w:szCs w:val="20"/>
        </w:rPr>
        <w:t>7</w:t>
      </w:r>
      <w:proofErr w:type="gramEnd"/>
      <w:r>
        <w:rPr>
          <w:rFonts w:ascii="ArialMT" w:hAnsi="ArialMT" w:cs="ArialMT"/>
          <w:sz w:val="20"/>
          <w:szCs w:val="20"/>
        </w:rPr>
        <w:t xml:space="preserve"> business days. </w:t>
      </w:r>
    </w:p>
    <w:p w14:paraId="62A53597"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7705D23F"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b.</w:t>
      </w:r>
      <w:r w:rsidRPr="00815C73">
        <w:rPr>
          <w:rFonts w:ascii="ArialMT" w:hAnsi="ArialMT" w:cs="ArialMT"/>
          <w:sz w:val="20"/>
          <w:szCs w:val="20"/>
        </w:rPr>
        <w:tab/>
        <w:t>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w:t>
      </w:r>
      <w:proofErr w:type="gramStart"/>
      <w:r w:rsidRPr="00815C73">
        <w:rPr>
          <w:rFonts w:ascii="ArialMT" w:hAnsi="ArialMT" w:cs="ArialMT"/>
          <w:sz w:val="20"/>
          <w:szCs w:val="20"/>
        </w:rPr>
        <w:t>][</w:t>
      </w:r>
      <w:proofErr w:type="gramEnd"/>
      <w:r w:rsidRPr="00815C73">
        <w:rPr>
          <w:rFonts w:ascii="ArialMT" w:hAnsi="ArialMT" w:cs="ArialMT"/>
          <w:sz w:val="20"/>
          <w:szCs w:val="20"/>
        </w:rPr>
        <w:t xml:space="preserve">____]. </w:t>
      </w:r>
    </w:p>
    <w:p w14:paraId="355FA669"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317FD6CC"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c.</w:t>
      </w:r>
      <w:r w:rsidRPr="00815C73">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106022FC"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532ACCFA" w14:textId="77777777" w:rsidR="00F30076"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Copy of the BVA cover letter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BVA Solicitation form &amp; Questionnaire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Technical Specification to establish minimum acceptable FF&amp;E requirements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xml:space="preserve">.  Room and </w:t>
      </w:r>
      <w:proofErr w:type="spellStart"/>
      <w:r>
        <w:rPr>
          <w:rFonts w:ascii="ArialMT" w:hAnsi="ArialMT" w:cs="ArialMT"/>
          <w:sz w:val="20"/>
          <w:szCs w:val="20"/>
        </w:rPr>
        <w:t>Typicals</w:t>
      </w:r>
      <w:proofErr w:type="spellEnd"/>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Furniture Plans with Legends (PDF format)</w:t>
      </w:r>
    </w:p>
    <w:p w14:paraId="2C066BD6"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0D63C27E" w14:textId="77777777" w:rsidR="00F30076"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 xml:space="preserve">Preliminary BVA Submittal - The Contractor's Interior Designer must submit one (1) copy of the </w:t>
      </w:r>
      <w:proofErr w:type="gramStart"/>
      <w:r>
        <w:rPr>
          <w:rFonts w:ascii="ArialMT" w:hAnsi="ArialMT" w:cs="ArialMT"/>
          <w:sz w:val="20"/>
          <w:szCs w:val="20"/>
        </w:rPr>
        <w:t>Preliminary  BVA</w:t>
      </w:r>
      <w:proofErr w:type="gramEnd"/>
      <w:r>
        <w:rPr>
          <w:rFonts w:ascii="ArialMT" w:hAnsi="ArialMT" w:cs="ArialMT"/>
          <w:sz w:val="20"/>
          <w:szCs w:val="20"/>
        </w:rPr>
        <w:t xml:space="preserve">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Point of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Narrative of Interior Designer Objectives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BVA Spreadsheet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xml:space="preserve">.  Solicitation Forms submitted by each bidder (cut sheets/highlighted pricing sheets/technical specifications, pricing, </w:t>
      </w:r>
      <w:proofErr w:type="gramStart"/>
      <w:r>
        <w:rPr>
          <w:rFonts w:ascii="ArialMT" w:hAnsi="ArialMT" w:cs="ArialMT"/>
          <w:sz w:val="20"/>
          <w:szCs w:val="20"/>
        </w:rPr>
        <w:t>dealer</w:t>
      </w:r>
      <w:proofErr w:type="gramEnd"/>
      <w:r>
        <w:rPr>
          <w:rFonts w:ascii="ArialMT" w:hAnsi="ArialMT" w:cs="ArialMT"/>
          <w:sz w:val="20"/>
          <w:szCs w:val="20"/>
        </w:rPr>
        <w:t xml:space="preserve"> and manufacturer qualification for each product showing that products meets all requirements.)</w:t>
      </w:r>
      <w:r>
        <w:rPr>
          <w:rFonts w:ascii="ArialMT" w:hAnsi="ArialMT" w:cs="ArialMT"/>
          <w:sz w:val="20"/>
          <w:szCs w:val="20"/>
        </w:rPr>
        <w:br/>
      </w:r>
      <w:r>
        <w:rPr>
          <w:rFonts w:ascii="ArialMT" w:hAnsi="ArialMT" w:cs="ArialMT"/>
          <w:sz w:val="20"/>
          <w:szCs w:val="20"/>
        </w:rPr>
        <w:br/>
        <w:t>8.  Response from UNICOR</w:t>
      </w:r>
    </w:p>
    <w:p w14:paraId="472915C5"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0E34F0AD" w14:textId="77777777" w:rsidR="00F30076"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FF&amp;E list (Cost Summary)</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Furniture placement plans coded to the FF&amp; list and furnishings specifications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Specifications for furniture, furnishings, etc.</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Catalog cuts and finish samples for all specified items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[8x10 color photographs of the color boards]</w:t>
      </w:r>
    </w:p>
    <w:p w14:paraId="2001C29D"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7E93C97D"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g.</w:t>
      </w:r>
      <w:r w:rsidRPr="00815C73">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1</w:t>
      </w:r>
      <w:proofErr w:type="gramEnd"/>
      <w:r w:rsidRPr="00815C73">
        <w:rPr>
          <w:rFonts w:ascii="ArialMT" w:hAnsi="ArialMT" w:cs="ArialMT"/>
          <w:sz w:val="20"/>
          <w:szCs w:val="20"/>
        </w:rPr>
        <w:t>.  Cover Title Page (project name, project #, submittal date, submittal title)</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2</w:t>
      </w:r>
      <w:proofErr w:type="gramEnd"/>
      <w:r w:rsidRPr="00815C73">
        <w:rPr>
          <w:rFonts w:ascii="ArialMT" w:hAnsi="ArialMT" w:cs="ArialMT"/>
          <w:sz w:val="20"/>
          <w:szCs w:val="20"/>
        </w:rPr>
        <w:t>.  Table of Contents</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3</w:t>
      </w:r>
      <w:proofErr w:type="gramEnd"/>
      <w:r w:rsidRPr="00815C73">
        <w:rPr>
          <w:rFonts w:ascii="ArialMT" w:hAnsi="ArialMT" w:cs="ArialMT"/>
          <w:sz w:val="20"/>
          <w:szCs w:val="20"/>
        </w:rPr>
        <w:t>.  Manufacturer Contact List</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4</w:t>
      </w:r>
      <w:proofErr w:type="gramEnd"/>
      <w:r w:rsidRPr="00815C73">
        <w:rPr>
          <w:rFonts w:ascii="ArialMT" w:hAnsi="ArialMT" w:cs="ArialMT"/>
          <w:sz w:val="20"/>
          <w:szCs w:val="20"/>
        </w:rPr>
        <w:t>.  Procurement Data Sheets for each product indicating final finish and fabric selections</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5</w:t>
      </w:r>
      <w:proofErr w:type="gramEnd"/>
      <w:r w:rsidRPr="00815C73">
        <w:rPr>
          <w:rFonts w:ascii="ArialMT" w:hAnsi="ArialMT" w:cs="ArialMT"/>
          <w:sz w:val="20"/>
          <w:szCs w:val="20"/>
        </w:rPr>
        <w:t>.  Copy of Final Quote on Letterhead from the vendor determined to be the Best Value.</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6</w:t>
      </w:r>
      <w:proofErr w:type="gramEnd"/>
      <w:r w:rsidRPr="00815C73">
        <w:rPr>
          <w:rFonts w:ascii="ArialMT" w:hAnsi="ArialMT" w:cs="ArialMT"/>
          <w:sz w:val="20"/>
          <w:szCs w:val="20"/>
        </w:rPr>
        <w:t>.  Best Value Determination Guideline sheets (completed and signed by the Contactor's Interior Designer)</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7</w:t>
      </w:r>
      <w:proofErr w:type="gramEnd"/>
      <w:r w:rsidRPr="00815C73">
        <w:rPr>
          <w:rFonts w:ascii="ArialMT" w:hAnsi="ArialMT" w:cs="ArialMT"/>
          <w:sz w:val="20"/>
          <w:szCs w:val="20"/>
        </w:rPr>
        <w:t>.  CD copy of the final FF&amp;E binder.</w:t>
      </w:r>
      <w:r w:rsidRPr="00815C73">
        <w:rPr>
          <w:rFonts w:ascii="ArialMT" w:hAnsi="ArialMT" w:cs="ArialMT"/>
          <w:sz w:val="20"/>
          <w:szCs w:val="20"/>
        </w:rPr>
        <w:br/>
      </w:r>
      <w:r w:rsidRPr="00815C73">
        <w:rPr>
          <w:rFonts w:ascii="ArialMT" w:hAnsi="ArialMT" w:cs="ArialMT"/>
          <w:sz w:val="20"/>
          <w:szCs w:val="20"/>
        </w:rPr>
        <w:br/>
      </w:r>
      <w:proofErr w:type="gramStart"/>
      <w:r w:rsidRPr="00815C73">
        <w:rPr>
          <w:rFonts w:ascii="ArialMT" w:hAnsi="ArialMT" w:cs="ArialMT"/>
          <w:sz w:val="20"/>
          <w:szCs w:val="20"/>
        </w:rPr>
        <w:t>8</w:t>
      </w:r>
      <w:proofErr w:type="gramEnd"/>
      <w:r w:rsidRPr="00815C73">
        <w:rPr>
          <w:rFonts w:ascii="ArialMT" w:hAnsi="ArialMT" w:cs="ArialMT"/>
          <w:sz w:val="20"/>
          <w:szCs w:val="20"/>
        </w:rPr>
        <w:t xml:space="preserve">.  Final Finish Selections and Memo Samples for the FF&amp;E submitted in </w:t>
      </w:r>
      <w:proofErr w:type="gramStart"/>
      <w:r w:rsidRPr="00815C73">
        <w:rPr>
          <w:rFonts w:ascii="ArialMT" w:hAnsi="ArialMT" w:cs="ArialMT"/>
          <w:sz w:val="20"/>
          <w:szCs w:val="20"/>
        </w:rPr>
        <w:t>8x10</w:t>
      </w:r>
      <w:proofErr w:type="gramEnd"/>
      <w:r w:rsidRPr="00815C73">
        <w:rPr>
          <w:rFonts w:ascii="ArialMT" w:hAnsi="ArialMT" w:cs="ArialMT"/>
          <w:sz w:val="20"/>
          <w:szCs w:val="20"/>
        </w:rPr>
        <w:t xml:space="preserve"> binder format, using heavy-duty plastic sheet protectors</w:t>
      </w:r>
    </w:p>
    <w:p w14:paraId="06A5B30E"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1DD2D044" w14:textId="77777777" w:rsidR="00815C73" w:rsidRDefault="00F30076">
      <w:pPr>
        <w:widowControl w:val="0"/>
        <w:autoSpaceDE w:val="0"/>
        <w:autoSpaceDN w:val="0"/>
        <w:adjustRightInd w:val="0"/>
        <w:spacing w:after="240" w:line="240" w:lineRule="auto"/>
        <w:ind w:left="340"/>
        <w:rPr>
          <w:rFonts w:ascii="ArialMT" w:hAnsi="ArialMT" w:cs="ArialMT"/>
          <w:b/>
          <w:bCs/>
          <w:sz w:val="24"/>
          <w:szCs w:val="24"/>
        </w:rPr>
      </w:pPr>
      <w:r>
        <w:rPr>
          <w:rFonts w:ascii="ArialMT" w:hAnsi="ArialMT" w:cs="ArialMT"/>
          <w:b/>
          <w:bCs/>
          <w:sz w:val="24"/>
          <w:szCs w:val="24"/>
        </w:rPr>
        <w:t>FF&amp;E CONSTRUCTION SUBMITTALS</w:t>
      </w:r>
    </w:p>
    <w:p w14:paraId="3B8C92AD"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Submit any revisions or deviations caused by discontinued items to the Contracting Officer for approval by the NAVFAC Interior Designer.</w:t>
      </w:r>
    </w:p>
    <w:p w14:paraId="1AE3C5C0" w14:textId="77777777" w:rsidR="00F30076" w:rsidRDefault="00F3007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2F26147E" w14:textId="77777777" w:rsidR="00F30076" w:rsidRDefault="00F3007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List Operation and Maintenance Manuals for seating, systems </w:t>
      </w:r>
      <w:proofErr w:type="gramStart"/>
      <w:r>
        <w:rPr>
          <w:rFonts w:ascii="ArialMT" w:hAnsi="ArialMT" w:cs="ArialMT"/>
          <w:sz w:val="20"/>
          <w:szCs w:val="20"/>
        </w:rPr>
        <w:t>furniture</w:t>
      </w:r>
      <w:proofErr w:type="gramEnd"/>
      <w:r>
        <w:rPr>
          <w:rFonts w:ascii="ArialMT" w:hAnsi="ArialMT" w:cs="ArialMT"/>
          <w:sz w:val="20"/>
          <w:szCs w:val="20"/>
        </w:rPr>
        <w:t xml:space="preserve"> and keyboard trays.</w:t>
      </w:r>
    </w:p>
    <w:p w14:paraId="62ECF306"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3734116F"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Fixed furnishings (SID) are funded as part of the construction project and are not funded as part of </w:t>
      </w:r>
      <w:r>
        <w:rPr>
          <w:rFonts w:ascii="ArialMT" w:hAnsi="ArialMT" w:cs="ArialMT"/>
          <w:sz w:val="20"/>
          <w:szCs w:val="20"/>
        </w:rPr>
        <w:lastRenderedPageBreak/>
        <w:t>FF&amp;E.  Each submittal must demonstrate complete coordination with the facility design and with the package for movable furnishings.</w:t>
      </w:r>
    </w:p>
    <w:p w14:paraId="638DAA83"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4CD33F9A"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5F3BD2E1"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1515FD13"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079A74A2"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E201090 OTHER FIXED INTERIOR FURNISHINGS </w:t>
      </w:r>
    </w:p>
    <w:p w14:paraId="4B791D34"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option of bed type here with movable twin bed option in E202090 Other Movable Furnishings.</w:t>
      </w:r>
      <w:r>
        <w:rPr>
          <w:rFonts w:ascii="ArialMT" w:hAnsi="ArialMT" w:cs="ArialMT"/>
          <w:b/>
          <w:bCs/>
          <w:vanish/>
          <w:color w:val="0000FF"/>
          <w:sz w:val="20"/>
          <w:szCs w:val="20"/>
        </w:rPr>
        <w:br/>
        <w:t>**********************************************************************************************************</w:t>
      </w:r>
    </w:p>
    <w:p w14:paraId="00623022"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51DD2C77"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necessary fixed interior furnishings not part of the fixed furnishings sections noted above as required by Part 3, Chapter 5, "Room Requirements"; furnishings such as - drying racks, equipment safety cage, safes, [and] miscellaneous types of "fixed" </w:t>
      </w:r>
      <w:proofErr w:type="gramStart"/>
      <w:r>
        <w:rPr>
          <w:rFonts w:ascii="ArialMT" w:hAnsi="ArialMT" w:cs="ArialMT"/>
          <w:sz w:val="20"/>
          <w:szCs w:val="20"/>
        </w:rPr>
        <w:t>racks[</w:t>
      </w:r>
      <w:proofErr w:type="gramEnd"/>
      <w:r>
        <w:rPr>
          <w:rFonts w:ascii="ArialMT" w:hAnsi="ArialMT" w:cs="ArialMT"/>
          <w:sz w:val="20"/>
          <w:szCs w:val="20"/>
        </w:rPr>
        <w:t>, and retractable wall beds].</w:t>
      </w:r>
    </w:p>
    <w:p w14:paraId="2CFFC034"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6A7D4D20"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6404B457"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w:t>
      </w:r>
      <w:proofErr w:type="gramStart"/>
      <w:r>
        <w:rPr>
          <w:rFonts w:ascii="ArialMT" w:hAnsi="ArialMT" w:cs="ArialMT"/>
          <w:sz w:val="20"/>
          <w:szCs w:val="20"/>
        </w:rPr>
        <w:t>a</w:t>
      </w:r>
      <w:proofErr w:type="gramEnd"/>
      <w:r>
        <w:rPr>
          <w:rFonts w:ascii="ArialMT" w:hAnsi="ArialMT" w:cs="ArialMT"/>
          <w:sz w:val="20"/>
          <w:szCs w:val="20"/>
        </w:rPr>
        <w:t xml:space="preserve">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23876724"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1C8C9B62"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w:t>
      </w:r>
      <w:r>
        <w:rPr>
          <w:rFonts w:ascii="ArialMT" w:hAnsi="ArialMT" w:cs="ArialMT"/>
          <w:sz w:val="20"/>
          <w:szCs w:val="20"/>
        </w:rPr>
        <w:lastRenderedPageBreak/>
        <w:t xml:space="preserve">authorized.  Establish and submit a fixed percentage figure, for the administration effort of this modification (HAR), with the initial project proposal as part of the Contractor's Pricing Schedule. </w:t>
      </w:r>
    </w:p>
    <w:p w14:paraId="5931C722"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65B13698"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5A885DDA"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3C855EF8"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w:t>
      </w:r>
      <w:proofErr w:type="gramStart"/>
      <w:r>
        <w:rPr>
          <w:rFonts w:ascii="ArialMT" w:hAnsi="ArialMT" w:cs="ArialMT"/>
          <w:sz w:val="20"/>
          <w:szCs w:val="20"/>
        </w:rPr>
        <w:t>product</w:t>
      </w:r>
      <w:proofErr w:type="gramEnd"/>
      <w:r>
        <w:rPr>
          <w:rFonts w:ascii="ArialMT" w:hAnsi="ArialMT" w:cs="ArialMT"/>
          <w:sz w:val="20"/>
          <w:szCs w:val="20"/>
        </w:rPr>
        <w:t xml:space="preserve"> or modular freestanding workstations as required. </w:t>
      </w:r>
      <w:proofErr w:type="gramStart"/>
      <w:r>
        <w:rPr>
          <w:rFonts w:ascii="ArialMT" w:hAnsi="ArialMT" w:cs="ArialMT"/>
          <w:sz w:val="20"/>
          <w:szCs w:val="20"/>
        </w:rPr>
        <w:t>Provide</w:t>
      </w:r>
      <w:proofErr w:type="gramEnd"/>
      <w:r>
        <w:rPr>
          <w:rFonts w:ascii="ArialMT" w:hAnsi="ArialMT" w:cs="ArialMT"/>
          <w:sz w:val="20"/>
          <w:szCs w:val="20"/>
        </w:rPr>
        <w:t xml:space="preserve"> at a minimum, an articulating keyboard tray with </w:t>
      </w:r>
      <w:proofErr w:type="gramStart"/>
      <w:r>
        <w:rPr>
          <w:rFonts w:ascii="ArialMT" w:hAnsi="ArialMT" w:cs="ArialMT"/>
          <w:sz w:val="20"/>
          <w:szCs w:val="20"/>
        </w:rPr>
        <w:t>left or right handed</w:t>
      </w:r>
      <w:proofErr w:type="gramEnd"/>
      <w:r>
        <w:rPr>
          <w:rFonts w:ascii="ArialMT" w:hAnsi="ArialMT" w:cs="ArialMT"/>
          <w:sz w:val="20"/>
          <w:szCs w:val="20"/>
        </w:rPr>
        <w:t xml:space="preserve"> mouse extension for each computer location. </w:t>
      </w:r>
    </w:p>
    <w:p w14:paraId="639923B6"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04FBF23C"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5088979A"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232CC471"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0778E032"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433D9A08"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2D4B03C4"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31DC4E65" w14:textId="77777777" w:rsidR="00F30076" w:rsidRDefault="00F3007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6BB84A83"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provision of movable, freestanding display cases type option here with recessed display case type option in C103090 Other Interior Specialties. </w:t>
      </w:r>
      <w:r>
        <w:rPr>
          <w:rFonts w:ascii="ArialMT" w:hAnsi="ArialMT" w:cs="ArialMT"/>
          <w:b/>
          <w:bCs/>
          <w:vanish/>
          <w:color w:val="0000FF"/>
          <w:sz w:val="20"/>
          <w:szCs w:val="20"/>
        </w:rPr>
        <w:br/>
        <w:t>**********************************************************************************************************</w:t>
      </w:r>
    </w:p>
    <w:p w14:paraId="180F6AEB"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22857F6E"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waste receptacles, recycling containers, fire extinguishers, clocks, literature </w:t>
      </w:r>
      <w:proofErr w:type="gramStart"/>
      <w:r>
        <w:rPr>
          <w:rFonts w:ascii="ArialMT" w:hAnsi="ArialMT" w:cs="ArialMT"/>
          <w:sz w:val="20"/>
          <w:szCs w:val="20"/>
        </w:rPr>
        <w:t>racks,(</w:t>
      </w:r>
      <w:proofErr w:type="gramEnd"/>
      <w:r>
        <w:rPr>
          <w:rFonts w:ascii="ArialMT" w:hAnsi="ArialMT" w:cs="ArialMT"/>
          <w:sz w:val="20"/>
          <w:szCs w:val="20"/>
        </w:rPr>
        <w:t xml:space="preserve">brochure, book &amp; magazine), [display cases] as required. </w:t>
      </w:r>
    </w:p>
    <w:p w14:paraId="7676726E"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small appliances as listed in Part 3, Chapter 5 Room Requirements.  Small appliances, to name a few, may include – coffee makers, counter-top microwaves, </w:t>
      </w:r>
      <w:proofErr w:type="gramStart"/>
      <w:r>
        <w:rPr>
          <w:rFonts w:ascii="ArialMT" w:hAnsi="ArialMT" w:cs="ArialMT"/>
          <w:sz w:val="20"/>
          <w:szCs w:val="20"/>
        </w:rPr>
        <w:t>televisions</w:t>
      </w:r>
      <w:proofErr w:type="gramEnd"/>
      <w:r>
        <w:rPr>
          <w:rFonts w:ascii="ArialMT" w:hAnsi="ArialMT" w:cs="ArialMT"/>
          <w:sz w:val="20"/>
          <w:szCs w:val="20"/>
        </w:rPr>
        <w:t xml:space="preserve"> and DVD.</w:t>
      </w:r>
    </w:p>
    <w:p w14:paraId="3910CD23"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Optional remote fill-status gauge will be required if the cylinder for extinguishing agent recovery is chosen to be located outside the exterior wall of the optional Fire Extinguisher (Flightline) Maintenance and Storage Room.  Retain options accordingly in coordination with the optional room and equipment selections made in Part 3, Chapter 5 "Room Requirements".</w:t>
      </w:r>
      <w:r>
        <w:rPr>
          <w:rFonts w:ascii="ArialMT" w:hAnsi="ArialMT" w:cs="ArialMT"/>
          <w:b/>
          <w:bCs/>
          <w:vanish/>
          <w:color w:val="0000FF"/>
          <w:sz w:val="20"/>
          <w:szCs w:val="20"/>
        </w:rPr>
        <w:br/>
        <w:t>**********************************************************************************************************</w:t>
      </w:r>
    </w:p>
    <w:p w14:paraId="549A9633"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4980FE3D"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furnishings specific to fire station use as required by Part 3, Chapter 5 "Room Requirements" such as to name a few – movable racks for roll-up hose storage, stainless-steel table (Protective Clothing Laundry), protective clothing drying stands, agent and nitrogen storage, [and] dry chemical extinguisher recharge kit, [and cylinder for extinguishing agent recovery] [with remote fill-status gauge].</w:t>
      </w:r>
    </w:p>
    <w:p w14:paraId="74A65096" w14:textId="77777777" w:rsidR="00815C73"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furnishings of general utility use as required by Part 3, Chapter 5 "Room Requirements" such as to name a few – work benches, scales, control center console, spare parts bin, lockable storage cabinet (EMT use), tool storage bins, storage shelving, map </w:t>
      </w:r>
      <w:proofErr w:type="gramStart"/>
      <w:r>
        <w:rPr>
          <w:rFonts w:ascii="ArialMT" w:hAnsi="ArialMT" w:cs="ArialMT"/>
          <w:sz w:val="20"/>
          <w:szCs w:val="20"/>
        </w:rPr>
        <w:t>racks ,</w:t>
      </w:r>
      <w:proofErr w:type="gramEnd"/>
      <w:r>
        <w:rPr>
          <w:rFonts w:ascii="ArialMT" w:hAnsi="ArialMT" w:cs="ArialMT"/>
          <w:sz w:val="20"/>
          <w:szCs w:val="20"/>
        </w:rPr>
        <w:t xml:space="preserve"> stainless steel table and flammable storage lockers.</w:t>
      </w:r>
    </w:p>
    <w:p w14:paraId="2B6E6FF2"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furnishings for Patio use as required by Part 3, Chapter 5 "Room Requirements" such as - garden furniture (tables, chairs, lounge chairs), garden umbrella, gas grill,</w:t>
      </w:r>
    </w:p>
    <w:p w14:paraId="46C96EA8"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Type of entrance mats to be carefully coordinated with C103014 and Part 3, Chapter 5 Room Requirements.  Surface walk-off mats are provided in this section.  Recessed grilles and mats are in C103014 Entrance Floor Grilles and Mats.  Optional locations are also listed and to be identified.</w:t>
      </w:r>
      <w:r>
        <w:rPr>
          <w:rFonts w:ascii="ArialMT" w:hAnsi="ArialMT" w:cs="ArialMT"/>
          <w:b/>
          <w:bCs/>
          <w:vanish/>
          <w:color w:val="0000FF"/>
          <w:sz w:val="20"/>
          <w:szCs w:val="20"/>
        </w:rPr>
        <w:br/>
        <w:t>**********************************************************************************************************</w:t>
      </w:r>
    </w:p>
    <w:p w14:paraId="38A6F168"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7787FC78"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surface/loose-lay entrance mats at the following locations:</w:t>
      </w:r>
    </w:p>
    <w:p w14:paraId="36ED71B1"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4E2F74EF"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[Primary Building Entrance]</w:t>
      </w:r>
    </w:p>
    <w:p w14:paraId="0DA5C24E"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2B1BD6C5"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[Secondary Entrances]</w:t>
      </w:r>
    </w:p>
    <w:p w14:paraId="660B1264"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51CD6377"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[Patio Access]</w:t>
      </w:r>
    </w:p>
    <w:p w14:paraId="4F6D9D9A"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3B4400D3"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[________]]</w:t>
      </w:r>
    </w:p>
    <w:p w14:paraId="3AE07D5D"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5136230A" w14:textId="77777777" w:rsidR="00F30076" w:rsidRDefault="00F3007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Meet with Activity user to develop list of project "fitness equipment", referencing lists found for Fitness Room listed in Part 3, Chapter 5, "Room Requirements".  Either provide final list below, or provide in Part 6, "Attachments".</w:t>
      </w:r>
      <w:r>
        <w:rPr>
          <w:rFonts w:ascii="ArialMT" w:hAnsi="ArialMT" w:cs="ArialMT"/>
          <w:b/>
          <w:bCs/>
          <w:vanish/>
          <w:color w:val="0000FF"/>
          <w:sz w:val="20"/>
          <w:szCs w:val="20"/>
        </w:rPr>
        <w:br/>
        <w:t>**********************************************************************************************************</w:t>
      </w:r>
    </w:p>
    <w:p w14:paraId="24EB10B3" w14:textId="77777777" w:rsidR="00F30076" w:rsidRDefault="00F30076">
      <w:pPr>
        <w:widowControl w:val="0"/>
        <w:autoSpaceDE w:val="0"/>
        <w:autoSpaceDN w:val="0"/>
        <w:adjustRightInd w:val="0"/>
        <w:spacing w:after="0" w:line="240" w:lineRule="auto"/>
        <w:rPr>
          <w:rFonts w:ascii="ArialMT" w:hAnsi="ArialMT" w:cs="ArialMT"/>
          <w:vanish/>
          <w:sz w:val="20"/>
          <w:szCs w:val="20"/>
        </w:rPr>
      </w:pPr>
    </w:p>
    <w:p w14:paraId="68EC633D" w14:textId="77777777" w:rsidR="00F30076" w:rsidRPr="00815C73" w:rsidRDefault="00F30076" w:rsidP="00815C7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exercise furnishings for the Fitness Room as indicated [in Part 6, Attachments.] [below;]</w:t>
      </w:r>
    </w:p>
    <w:p w14:paraId="4FA80E8D" w14:textId="77777777" w:rsidR="00F30076" w:rsidRPr="00815C73" w:rsidRDefault="00F30076" w:rsidP="00815C73">
      <w:pPr>
        <w:widowControl w:val="0"/>
        <w:tabs>
          <w:tab w:val="left" w:pos="800"/>
        </w:tabs>
        <w:autoSpaceDE w:val="0"/>
        <w:autoSpaceDN w:val="0"/>
        <w:adjustRightInd w:val="0"/>
        <w:spacing w:after="0" w:line="240" w:lineRule="auto"/>
        <w:rPr>
          <w:rFonts w:ascii="ArialMT" w:hAnsi="ArialMT" w:cs="ArialMT"/>
          <w:sz w:val="20"/>
          <w:szCs w:val="20"/>
        </w:rPr>
      </w:pPr>
    </w:p>
    <w:p w14:paraId="7D430691"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[Treadmill]</w:t>
      </w:r>
    </w:p>
    <w:p w14:paraId="0F5FF698"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6F83D9E4"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[Stationary Bicycle]</w:t>
      </w:r>
    </w:p>
    <w:p w14:paraId="304AF445"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4689B908"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[Elliptical Machine]</w:t>
      </w:r>
    </w:p>
    <w:p w14:paraId="2C8C4A10"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1D021FB5"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[Free Weights]</w:t>
      </w:r>
    </w:p>
    <w:p w14:paraId="758718B3"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5ACB82D6"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[Floor Mats]</w:t>
      </w:r>
    </w:p>
    <w:p w14:paraId="4C6736AA"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2EA8F951" w14:textId="77777777" w:rsidR="00F30076" w:rsidRPr="00815C73" w:rsidRDefault="00F3007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15C73">
        <w:rPr>
          <w:rFonts w:ascii="ArialMT" w:hAnsi="ArialMT" w:cs="ArialMT"/>
          <w:sz w:val="20"/>
          <w:szCs w:val="20"/>
        </w:rPr>
        <w:t>•</w:t>
      </w:r>
      <w:r w:rsidRPr="00815C73">
        <w:rPr>
          <w:rFonts w:ascii="ArialMT" w:hAnsi="ArialMT" w:cs="ArialMT"/>
          <w:sz w:val="20"/>
          <w:szCs w:val="20"/>
        </w:rPr>
        <w:tab/>
        <w:t>[                 ]</w:t>
      </w:r>
    </w:p>
    <w:p w14:paraId="23715EEF" w14:textId="77777777" w:rsidR="00F30076" w:rsidRPr="00815C73" w:rsidRDefault="00F30076">
      <w:pPr>
        <w:widowControl w:val="0"/>
        <w:autoSpaceDE w:val="0"/>
        <w:autoSpaceDN w:val="0"/>
        <w:adjustRightInd w:val="0"/>
        <w:spacing w:after="0" w:line="240" w:lineRule="auto"/>
        <w:rPr>
          <w:rFonts w:ascii="ArialMT" w:hAnsi="ArialMT" w:cs="ArialMT"/>
          <w:sz w:val="20"/>
          <w:szCs w:val="20"/>
        </w:rPr>
      </w:pPr>
    </w:p>
    <w:p w14:paraId="4F53CDBE" w14:textId="77777777" w:rsidR="00F30076" w:rsidRDefault="00F3007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F3007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06F5F" w14:textId="77777777" w:rsidR="00112608" w:rsidRDefault="00112608">
      <w:pPr>
        <w:spacing w:after="0" w:line="240" w:lineRule="auto"/>
      </w:pPr>
      <w:r>
        <w:separator/>
      </w:r>
    </w:p>
  </w:endnote>
  <w:endnote w:type="continuationSeparator" w:id="0">
    <w:p w14:paraId="5218FB2F" w14:textId="77777777" w:rsidR="00112608" w:rsidRDefault="00112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595F" w14:textId="77777777" w:rsidR="00F30076" w:rsidRDefault="00F3007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915E9" w14:textId="77777777" w:rsidR="00112608" w:rsidRDefault="00112608">
      <w:pPr>
        <w:spacing w:after="0" w:line="240" w:lineRule="auto"/>
      </w:pPr>
      <w:r>
        <w:separator/>
      </w:r>
    </w:p>
  </w:footnote>
  <w:footnote w:type="continuationSeparator" w:id="0">
    <w:p w14:paraId="0DF01DFC" w14:textId="77777777" w:rsidR="00112608" w:rsidRDefault="00112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386B1" w14:textId="77777777" w:rsidR="00F30076" w:rsidRDefault="00F3007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C73"/>
    <w:rsid w:val="00112608"/>
    <w:rsid w:val="00815C73"/>
    <w:rsid w:val="00C2300B"/>
    <w:rsid w:val="00F30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FDA1F1"/>
  <w14:defaultImageDpi w14:val="0"/>
  <w15:docId w15:val="{437AEC6A-FF71-423A-BBD8-D2A027F1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3939</Words>
  <Characters>22456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2024-06-20T18:27:00Z</dcterms:created>
  <dcterms:modified xsi:type="dcterms:W3CDTF">2024-06-20T18:27:00Z</dcterms:modified>
  <cp:category>Design Build</cp:category>
</cp:coreProperties>
</file>