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9D548" w14:textId="77777777" w:rsidR="008B26E6" w:rsidRDefault="008B26E6">
      <w:pPr>
        <w:widowControl w:val="0"/>
        <w:autoSpaceDE w:val="0"/>
        <w:autoSpaceDN w:val="0"/>
        <w:adjustRightInd w:val="0"/>
        <w:spacing w:after="0" w:line="240" w:lineRule="auto"/>
        <w:rPr>
          <w:rFonts w:ascii="Times New Roman" w:hAnsi="Times New Roman"/>
          <w:sz w:val="24"/>
          <w:szCs w:val="24"/>
        </w:rPr>
      </w:pPr>
    </w:p>
    <w:p w14:paraId="3EE809A4" w14:textId="77777777" w:rsidR="008B26E6" w:rsidRDefault="008B26E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6C6B45D" w14:textId="77777777" w:rsidR="008B26E6" w:rsidRDefault="008B26E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7002412E"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18B630C"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B637509"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electrical system component relative to Part 2 UFGS Section 01 33 29, </w:t>
      </w:r>
      <w:r>
        <w:rPr>
          <w:rFonts w:ascii="ArialMT" w:hAnsi="ArialMT" w:cs="ArialMT"/>
          <w:b/>
          <w:bCs/>
          <w:i/>
          <w:iCs/>
          <w:vanish/>
          <w:color w:val="0000FF"/>
          <w:sz w:val="20"/>
          <w:szCs w:val="20"/>
        </w:rPr>
        <w:t>Sustainability Requirements and Reporting</w:t>
      </w:r>
      <w:r w:rsidR="00994C71">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sidR="00994C71">
        <w:rPr>
          <w:rFonts w:ascii="ArialMT" w:hAnsi="ArialMT" w:cs="ArialMT"/>
          <w:b/>
          <w:bCs/>
          <w:i/>
          <w:iCs/>
          <w:vanish/>
          <w:color w:val="0000FF"/>
          <w:sz w:val="20"/>
          <w:szCs w:val="20"/>
        </w:rPr>
        <w:t xml:space="preserve"> </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318DC485"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26B8EBAC"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This ESR is written for Entry Control Facilities; and relies on UFC 04-022-01, </w:t>
      </w:r>
      <w:r>
        <w:rPr>
          <w:rFonts w:ascii="ArialMT" w:hAnsi="ArialMT" w:cs="ArialMT"/>
          <w:b/>
          <w:bCs/>
          <w:i/>
          <w:iCs/>
          <w:vanish/>
          <w:color w:val="0000FF"/>
          <w:sz w:val="20"/>
          <w:szCs w:val="20"/>
        </w:rPr>
        <w:t>Security Engineering: Entry Control Facilities/Control Access Points</w:t>
      </w:r>
      <w:r>
        <w:rPr>
          <w:rFonts w:ascii="ArialMT" w:hAnsi="ArialMT" w:cs="ArialMT"/>
          <w:b/>
          <w:bCs/>
          <w:vanish/>
          <w:color w:val="0000FF"/>
          <w:sz w:val="20"/>
          <w:szCs w:val="20"/>
        </w:rPr>
        <w:t>.</w:t>
      </w:r>
      <w:r>
        <w:rPr>
          <w:rFonts w:ascii="ArialMT" w:hAnsi="ArialMT" w:cs="ArialMT"/>
          <w:b/>
          <w:bCs/>
          <w:vanish/>
          <w:color w:val="0000FF"/>
          <w:sz w:val="20"/>
          <w:szCs w:val="20"/>
        </w:rPr>
        <w:br/>
      </w:r>
      <w:r>
        <w:rPr>
          <w:rFonts w:ascii="ArialMT" w:hAnsi="ArialMT" w:cs="ArialMT"/>
          <w:b/>
          <w:bCs/>
          <w:vanish/>
          <w:color w:val="0000FF"/>
          <w:sz w:val="20"/>
          <w:szCs w:val="20"/>
        </w:rPr>
        <w:b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1F35F8A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491105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7C2C7BC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sidR="00994C71">
        <w:rPr>
          <w:rFonts w:ascii="ArialMT" w:hAnsi="ArialMT" w:cs="ArialMT"/>
          <w:sz w:val="20"/>
          <w:szCs w:val="20"/>
        </w:rPr>
        <w:t xml:space="preserve">  </w:t>
      </w:r>
      <w:r>
        <w:rPr>
          <w:rFonts w:ascii="ArialMT" w:hAnsi="ArialMT" w:cs="ArialMT"/>
          <w:sz w:val="20"/>
          <w:szCs w:val="20"/>
        </w:rPr>
        <w:t xml:space="preserve"> ]</w:t>
      </w:r>
    </w:p>
    <w:p w14:paraId="51952E2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new [  ].]</w:t>
      </w:r>
    </w:p>
    <w:p w14:paraId="631946B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[UPS,] [        ] including accessories and devices as necessary and required for a complete and usable system.  This section covers installations out to the building 5 foot (1.5 meter) line.</w:t>
      </w:r>
    </w:p>
    <w:p w14:paraId="5BB9E60A"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building with a [single] [ ] utility service with radial power distribution.</w:t>
      </w:r>
    </w:p>
    <w:p w14:paraId="05BB038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electrical characteristics of the power system to provide a safe, efficient and economical distribution of power based upon the size and types of electrical loads to be served. Use distribution and utilization voltages of the highest level that is practical for the load to be served.</w:t>
      </w:r>
    </w:p>
    <w:p w14:paraId="7281EE42"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[20][ ] percent spare circuit and load capacity at all levels of the power distribution system including any stand-by power systems.</w:t>
      </w:r>
    </w:p>
    <w:p w14:paraId="7D9E52FB"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3DE274E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the criteria of PTS Section D50 and the manufacturer’s recommendations. Where the word "should" is used in the manufacturer’s recommendations, substitute the word "must".</w:t>
      </w:r>
    </w:p>
    <w:p w14:paraId="33AA7B6F"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of the RFP includes all electrical work on or within the building out to the five (5) foot line. Electrical site work outside the five (5) foot line is covered in section G40.</w:t>
      </w:r>
    </w:p>
    <w:p w14:paraId="2E4E24CC"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06E666E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Provide bracing of electrical equipment which is suspended and weighs more than 31 pounds.</w:t>
      </w:r>
    </w:p>
    <w:p w14:paraId="50074A2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t>Bracing of electrical equipment to resist seismic events [is] [is not] required based on site seismic design criteria and building importance factor.</w:t>
      </w:r>
    </w:p>
    <w:p w14:paraId="42B4422F"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Test new electrical equipment in accordance with NETA acceptance testing specifications. Test existing electrical equipment remaining in service in accordance with NETA maintenance testing specifications.</w:t>
      </w:r>
    </w:p>
    <w:p w14:paraId="185BEFA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Building Commissioning</w:t>
      </w:r>
      <w:r w:rsidR="00994C71">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1A048BD8"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3B75923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28774364"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02610D07"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603D73C6"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308F4F8B"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04EB6576"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55A00ACD"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77CB376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underground service into the facility.</w:t>
      </w:r>
    </w:p>
    <w:p w14:paraId="4A188D6F"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2AF6A548"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532F7959"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5F4F1C07"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78F32A6E"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23AFC1C3"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28A91CCC"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7AC29878"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enclosed circuit breakers for [     ]].</w:t>
      </w:r>
    </w:p>
    <w:p w14:paraId="1660360C"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040626FB"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Determine if surge protective devices (SPD) are required for switchgear, switchboards, or panelboards.</w:t>
      </w:r>
      <w:r>
        <w:rPr>
          <w:rFonts w:ascii="ArialMT" w:hAnsi="ArialMT" w:cs="ArialMT"/>
          <w:b/>
          <w:bCs/>
          <w:vanish/>
          <w:color w:val="0000FF"/>
          <w:sz w:val="20"/>
          <w:szCs w:val="20"/>
        </w:rPr>
        <w:br/>
        <w:t>**********************************************************************************************************</w:t>
      </w:r>
    </w:p>
    <w:p w14:paraId="7B121CA2"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00E16E9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transient voltage surge protective devices (SPD) at the following locations [service entrance] [         ]].</w:t>
      </w:r>
    </w:p>
    <w:p w14:paraId="635B3997"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3DBD474C"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2165141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and general purpose receptacles throughout all spaces as required.</w:t>
      </w:r>
    </w:p>
    <w:p w14:paraId="3DBF8167"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76D43337"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45BDCD46"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circuits and connections for the following special outlets: [      ].</w:t>
      </w:r>
    </w:p>
    <w:p w14:paraId="1D78DFDB"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D502001  BRANCH WIRING </w:t>
      </w:r>
    </w:p>
    <w:p w14:paraId="41309DD7"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01240D50"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5F1F5F1F"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519116C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4623D8E3"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including exit and emergency lighting and area lighting consisting of [LED][fluorescent] lighting including switches, and automatic controls including [occupancy sensors,][vacancy sensors,][daylighting controls,] [automatic lighting shutoff systems] and [specialty lighting].]</w:t>
      </w:r>
    </w:p>
    <w:p w14:paraId="68445B52"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 xml:space="preserve">For a Gatehouse, Sentry/Guard Booth and Overwatch Position, specialized interior lighting is required per UFC 4-022-01 </w:t>
      </w:r>
      <w:r>
        <w:rPr>
          <w:rFonts w:ascii="ArialMT" w:hAnsi="ArialMT" w:cs="ArialMT"/>
          <w:b/>
          <w:bCs/>
          <w:i/>
          <w:iCs/>
          <w:vanish/>
          <w:color w:val="0000FF"/>
          <w:sz w:val="20"/>
          <w:szCs w:val="20"/>
        </w:rPr>
        <w:t>Security Engineering: Entry Control Facilities/Access Control Po</w:t>
      </w:r>
      <w:r>
        <w:rPr>
          <w:rFonts w:ascii="ArialMT" w:hAnsi="ArialMT" w:cs="ArialMT"/>
          <w:b/>
          <w:bCs/>
          <w:vanish/>
          <w:color w:val="0000FF"/>
          <w:sz w:val="20"/>
          <w:szCs w:val="20"/>
        </w:rPr>
        <w:t>ints.</w:t>
      </w:r>
      <w:r>
        <w:rPr>
          <w:rFonts w:ascii="ArialMT" w:hAnsi="ArialMT" w:cs="ArialMT"/>
          <w:b/>
          <w:bCs/>
          <w:vanish/>
          <w:color w:val="0000FF"/>
          <w:sz w:val="20"/>
          <w:szCs w:val="20"/>
        </w:rPr>
        <w:br/>
        <w:t>**********************************************************************************************************</w:t>
      </w:r>
    </w:p>
    <w:p w14:paraId="2170575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6DD39CCA"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dimmable lighting systems for the [Sentry/Guard Booth[s]] [Overwatch Position] [and] [Gatehouse] to aid with night vision.]</w:t>
      </w:r>
    </w:p>
    <w:p w14:paraId="6A32D8B5"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Based on typical restart or restrike time of 15 or 20 minutes for metal halide lighting, consider using fluorescent or electrodeless fluorescent (induction) lighting for use with Overhead Canopies.</w:t>
      </w:r>
      <w:r>
        <w:rPr>
          <w:rFonts w:ascii="ArialMT" w:hAnsi="ArialMT" w:cs="ArialMT"/>
          <w:b/>
          <w:bCs/>
          <w:vanish/>
          <w:color w:val="0000FF"/>
          <w:sz w:val="20"/>
          <w:szCs w:val="20"/>
        </w:rPr>
        <w:br/>
        <w:t>**********************************************************************************************************</w:t>
      </w:r>
    </w:p>
    <w:p w14:paraId="3BB0842D"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DCB85D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[LED][metal halide] [fluorescent] [electrodeless fluorescent (induction)] lighting for the Overhead Canopy.</w:t>
      </w:r>
    </w:p>
    <w:p w14:paraId="03D98A1B"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When vehicle lanes are designed for reversed traffic flow, include the bracketed option.</w:t>
      </w:r>
      <w:r>
        <w:rPr>
          <w:rFonts w:ascii="ArialMT" w:hAnsi="ArialMT" w:cs="ArialMT"/>
          <w:b/>
          <w:bCs/>
          <w:vanish/>
          <w:color w:val="0000FF"/>
          <w:sz w:val="20"/>
          <w:szCs w:val="20"/>
        </w:rPr>
        <w:br/>
        <w:t>**********************************************************************************************************</w:t>
      </w:r>
    </w:p>
    <w:p w14:paraId="4B93E5EE"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03E8B72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red and green LED signal lights to indicate whether vehicle lane is open or closed. Mount signal lights over each lane on the Access Control Zone canopy facing the Approach Zone [and facing the Response Zone].]</w:t>
      </w:r>
    </w:p>
    <w:p w14:paraId="11C7F96A"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3FB81699"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1447C32D"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201755CA"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3A42E1F4"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32E310A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4C01B2C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783532CB"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2BEA8B29"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5FE96FA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Requirements.][in the following rooms:</w:t>
      </w:r>
    </w:p>
    <w:p w14:paraId="196CFF49"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58A4E0B"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25E0AA27"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36EC6FD0"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Public Address System and the Intercommunications system may generally be combined into one and utilize the telephone system and desktop phones for all communications. Coordinate and verify with user if this is a suitable system for mission accomplishment. </w:t>
      </w:r>
      <w:r>
        <w:rPr>
          <w:rFonts w:ascii="ArialMT" w:hAnsi="ArialMT" w:cs="ArialMT"/>
          <w:b/>
          <w:bCs/>
          <w:vanish/>
          <w:color w:val="0000FF"/>
          <w:sz w:val="20"/>
          <w:szCs w:val="20"/>
        </w:rPr>
        <w:br/>
        <w:t>**********************************************************************************************************</w:t>
      </w:r>
    </w:p>
    <w:p w14:paraId="278A49A4"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F37F29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the Sentry/Guard Booth, [Gatehouse,] [Overwatch Position,] [Visitors Center,] [Large Commercial Vehicle/Truck Inspection Facilities, ][Vehicle ID Stations,] [Pedestrian ID Stations,] [and] [      ].]</w:t>
      </w:r>
    </w:p>
    <w:p w14:paraId="20618449"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581CB5AA"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r>
      <w:r>
        <w:rPr>
          <w:rFonts w:ascii="ArialMT" w:hAnsi="ArialMT" w:cs="ArialMT"/>
          <w:b/>
          <w:bCs/>
          <w:vanish/>
          <w:color w:val="0000FF"/>
          <w:sz w:val="20"/>
          <w:szCs w:val="20"/>
        </w:rPr>
        <w:br/>
        <w:t xml:space="preserve">NOTE:  Cable TV system only applicable if project includes a Visitors Center. </w:t>
      </w:r>
      <w:r>
        <w:rPr>
          <w:rFonts w:ascii="ArialMT" w:hAnsi="ArialMT" w:cs="ArialMT"/>
          <w:b/>
          <w:bCs/>
          <w:vanish/>
          <w:color w:val="0000FF"/>
          <w:sz w:val="20"/>
          <w:szCs w:val="20"/>
        </w:rPr>
        <w:br/>
        <w:t>**********************************************************************************************************</w:t>
      </w:r>
    </w:p>
    <w:p w14:paraId="6072301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17ABF3CB"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CATV system in the Visitors Center consisting of empty raceways and outlet boxes to </w:t>
      </w:r>
      <w:r>
        <w:rPr>
          <w:rFonts w:ascii="ArialMT" w:hAnsi="ArialMT" w:cs="ArialMT"/>
          <w:sz w:val="20"/>
          <w:szCs w:val="20"/>
        </w:rPr>
        <w:lastRenderedPageBreak/>
        <w:t>enable system installation by the commercial CATV supplier.]</w:t>
      </w:r>
    </w:p>
    <w:p w14:paraId="3AB47BE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CATV system in the Visitors Center to be owned and maintained by the Government including all interior equipment required to provide high quality TV signals to all outlets with a return path for interactive television and cable modem access. System must include, but is not necessarily limited to, [headend amplifier,] amplifiers, splitters, combiners, line taps, cables, outlets, tilt compensators and all other parts, components, and equipment necessary to provide a complete and usable system. ]</w:t>
      </w:r>
    </w:p>
    <w:p w14:paraId="39012501"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locations with the using activity and edit accordingly. </w:t>
      </w:r>
      <w:r>
        <w:rPr>
          <w:rFonts w:ascii="ArialMT" w:hAnsi="ArialMT" w:cs="ArialMT"/>
          <w:b/>
          <w:bCs/>
          <w:vanish/>
          <w:color w:val="0000FF"/>
          <w:sz w:val="20"/>
          <w:szCs w:val="20"/>
        </w:rPr>
        <w:br/>
        <w:t>**********************************************************************************************************/</w:t>
      </w:r>
    </w:p>
    <w:p w14:paraId="7BF56F07"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11B14D5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CATV outlets in the [Waiting Area] [     ].]</w:t>
      </w:r>
    </w:p>
    <w:p w14:paraId="59EFD3F2"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Specify CATV testing method to ensure that the RFP is complete. </w:t>
      </w:r>
      <w:r>
        <w:rPr>
          <w:rFonts w:ascii="ArialMT" w:hAnsi="ArialMT" w:cs="ArialMT"/>
          <w:b/>
          <w:bCs/>
          <w:vanish/>
          <w:color w:val="0000FF"/>
          <w:sz w:val="20"/>
          <w:szCs w:val="20"/>
        </w:rPr>
        <w:br/>
        <w:t>**********************************************************************************************************</w:t>
      </w:r>
    </w:p>
    <w:p w14:paraId="60A2DB9B"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62CFAA57"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53C6AE0F"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08106938"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8A12ECE"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Furthest outlet from [each communications closet] [service entrance point of connection]</w:t>
      </w:r>
    </w:p>
    <w:p w14:paraId="5A8D8E25"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A random sampling of 25 percent of the [outlets [from each communication closet] [housing units] as designated by the Contracting Officer.</w:t>
      </w:r>
    </w:p>
    <w:p w14:paraId="0392FE48"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[At each outlet.]</w:t>
      </w:r>
    </w:p>
    <w:p w14:paraId="3931C5A8"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[Head end] and [Distribution amplifier inputs and outputs.]</w:t>
      </w:r>
    </w:p>
    <w:p w14:paraId="45788C08"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3CA0EC1E"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ESS requirements for ECF vary from project to project and may differ at each activity but in general, most ECF will include the following: gate automation system (access control system for pedestrians/vehicles), duress alarms, wrong way/over speed detection, and CCTV systems for archiving vehicular traffic and surveillance of the access and response zones. Installation of an ESS including designating protected areas/zones must be indicated in the Project Program. Coordinate requirements with Project Manager and Base and Regional Security Personnel.</w:t>
      </w:r>
      <w:r>
        <w:rPr>
          <w:rFonts w:ascii="ArialMT" w:hAnsi="ArialMT" w:cs="ArialMT"/>
          <w:b/>
          <w:bCs/>
          <w:vanish/>
          <w:color w:val="0000FF"/>
          <w:sz w:val="20"/>
          <w:szCs w:val="20"/>
        </w:rPr>
        <w:br/>
      </w:r>
      <w:r>
        <w:rPr>
          <w:rFonts w:ascii="ArialMT" w:hAnsi="ArialMT" w:cs="ArialMT"/>
          <w:b/>
          <w:bCs/>
          <w:vanish/>
          <w:color w:val="0000FF"/>
          <w:sz w:val="20"/>
          <w:szCs w:val="20"/>
        </w:rPr>
        <w:br/>
        <w:t>The following is provided for guidance only and must be edited accordingly to suit each project. ESS must be fully coordinated and defined by the RFP writer and not left up to the design builder.</w:t>
      </w:r>
      <w:r>
        <w:rPr>
          <w:rFonts w:ascii="ArialMT" w:hAnsi="ArialMT" w:cs="ArialMT"/>
          <w:b/>
          <w:bCs/>
          <w:vanish/>
          <w:color w:val="0000FF"/>
          <w:sz w:val="20"/>
          <w:szCs w:val="20"/>
        </w:rPr>
        <w:br/>
      </w:r>
      <w:r>
        <w:rPr>
          <w:rFonts w:ascii="ArialMT" w:hAnsi="ArialMT" w:cs="ArialMT"/>
          <w:b/>
          <w:bCs/>
          <w:vanish/>
          <w:color w:val="0000FF"/>
          <w:sz w:val="20"/>
          <w:szCs w:val="20"/>
        </w:rPr>
        <w:br/>
        <w:t>Communications connectivity for the Entry Control Facilities must be coordinated with Base security, Base Communications Officers (BCO), and facility operations personnel at the RFP development meeting. Coordinate connectivity requirements with Section G40.</w:t>
      </w:r>
      <w:r>
        <w:rPr>
          <w:rFonts w:ascii="ArialMT" w:hAnsi="ArialMT" w:cs="ArialMT"/>
          <w:b/>
          <w:bCs/>
          <w:vanish/>
          <w:color w:val="0000FF"/>
          <w:sz w:val="20"/>
          <w:szCs w:val="20"/>
        </w:rPr>
        <w:br/>
      </w:r>
      <w:r>
        <w:rPr>
          <w:rFonts w:ascii="ArialMT" w:hAnsi="ArialMT" w:cs="ArialMT"/>
          <w:b/>
          <w:bCs/>
          <w:vanish/>
          <w:color w:val="0000FF"/>
          <w:sz w:val="20"/>
          <w:szCs w:val="20"/>
        </w:rPr>
        <w:br/>
        <w:t>For Navy projects, provide central duress alarm and infrastructure for all ESS systems with project funds. Provide equipment for CCTV system as a contract option. Access control (gate automation) system and wrong way/over speed detection systems to be provided by others.</w:t>
      </w:r>
      <w:r>
        <w:rPr>
          <w:rFonts w:ascii="ArialMT" w:hAnsi="ArialMT" w:cs="ArialMT"/>
          <w:b/>
          <w:bCs/>
          <w:vanish/>
          <w:color w:val="0000FF"/>
          <w:sz w:val="20"/>
          <w:szCs w:val="20"/>
        </w:rPr>
        <w:br/>
      </w:r>
      <w:r>
        <w:rPr>
          <w:rFonts w:ascii="ArialMT" w:hAnsi="ArialMT" w:cs="ArialMT"/>
          <w:b/>
          <w:bCs/>
          <w:vanish/>
          <w:color w:val="0000FF"/>
          <w:sz w:val="20"/>
          <w:szCs w:val="20"/>
        </w:rPr>
        <w:br/>
        <w:t>For Marine Corps projects, provide central duress alarm with project funds and infrastructure support only for all other systems to be provided by others. Coordination with Commandant Marine Corps (CMC) is required.</w:t>
      </w:r>
      <w:r>
        <w:rPr>
          <w:rFonts w:ascii="ArialMT" w:hAnsi="ArialMT" w:cs="ArialMT"/>
          <w:b/>
          <w:bCs/>
          <w:vanish/>
          <w:color w:val="0000FF"/>
          <w:sz w:val="20"/>
          <w:szCs w:val="20"/>
        </w:rPr>
        <w:br/>
        <w:t>**********************************************************************************************************</w:t>
      </w:r>
    </w:p>
    <w:p w14:paraId="048F133E"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7FE1EAEA"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entry control facilities, Electronic Security System (ESS) is the integrated electronic system that encompasses one or more of the following subsystems; access control system (ACS) for pedestrians/vehicles (gate automation), duress alarms, wrong way/over speed detection, and closed circuit television (CCTV) system.</w:t>
      </w:r>
    </w:p>
    <w:p w14:paraId="18FE187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Central Duress Alarm at all guard positions in [Sentry/Guard Booth,] [Gatehouse,] [Overwatch Position,] [and] [Truck Inspection Office] [ ]. The duress alarm must be a [push button][ring down telephone]. Activation of alarm must initiate an alarm signal at the installation emergency control center, dispatch center, or similar designated location; and be silent in the ECF to avoid alerting aggressors of its activation.</w:t>
      </w:r>
    </w:p>
    <w:p w14:paraId="66FD074F"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system will be provided under this contract, specify a complete system that includes equipment and supporting infrastructure as required</w:t>
      </w:r>
      <w:r>
        <w:rPr>
          <w:rFonts w:ascii="ArialMT" w:hAnsi="ArialMT" w:cs="ArialMT"/>
          <w:b/>
          <w:bCs/>
          <w:vanish/>
          <w:color w:val="0000FF"/>
          <w:sz w:val="20"/>
          <w:szCs w:val="20"/>
        </w:rPr>
        <w:br/>
        <w:t>**********************************************************************************************************</w:t>
      </w:r>
    </w:p>
    <w:p w14:paraId="140E547E"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04CC23BE"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CCTV system including equipment and supporting infrastructure complete, tested, and operational. CCTV system must be compatible with the Installation's central monitoring system and monitored [Sentry/Guard Booth,] [Gatehouse,] [and] [at the Installation central monitoring station].</w:t>
      </w:r>
    </w:p>
    <w:p w14:paraId="2683EBD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CCTV system consists of devices to provide visual imagery and digital archiving of ECF transactions including driver, pedestrian, vehicle, front/rear license plates, and wide area situational awareness (SA) of the ECF access and response zones. Features must include interface to ESS for control of camera call up to video displays [, pan-tilt-zoom camera control for SA cameras,] and digital video archiving based on alarm event triggers. Video archiving capacity must be a minimum of [30] [ ] days. [Integration must provide means to associate archived alarm events with recorded video at the [ ] location(s).</w:t>
      </w:r>
    </w:p>
    <w:p w14:paraId="2DFA88D1"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Closed Circuit Television (CCTV) System workstation must be located in the [Sentry/Guard Booth] [Gatehouse]. The system must consist of a Digital Video Recorder (DVR), keyboard, and video display. DVR must have [30 day] [ ] archive capability.]</w:t>
      </w:r>
    </w:p>
    <w:p w14:paraId="7F5F963C"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If the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1113739C"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3246EC3C"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[Closed Circuit Television (CCTV) System workstation must be located in the [Sentry/Guard Booth] [Gatehouse]. The CCTV system must consist of empty raceways with pull strings, outlet boxes, cover plates, and associated power outlets to enable system installation by the CCTV supplier.]</w:t>
      </w:r>
    </w:p>
    <w:p w14:paraId="65E174FD"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Specific camera locations should be identified in section Section G40 of the RFP. Locations must be confirmed with Base security and facility operations personnel at the RFP development meeting.</w:t>
      </w:r>
      <w:r>
        <w:rPr>
          <w:rFonts w:ascii="ArialMT" w:hAnsi="ArialMT" w:cs="ArialMT"/>
          <w:b/>
          <w:bCs/>
          <w:vanish/>
          <w:color w:val="0000FF"/>
          <w:sz w:val="20"/>
          <w:szCs w:val="20"/>
        </w:rPr>
        <w:br/>
        <w:t>**********************************************************************************************************</w:t>
      </w:r>
    </w:p>
    <w:p w14:paraId="1551FAC9"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050EA194"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[Cameras for CCTV System are defined in Section G40, Site Electrical Utilities.]</w:t>
      </w:r>
    </w:p>
    <w:p w14:paraId="1D5952DB"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section for gate automation system as discussed with Base security and facility operations personnel at the RFP Development meeting.</w:t>
      </w:r>
      <w:r>
        <w:rPr>
          <w:rFonts w:ascii="ArialMT" w:hAnsi="ArialMT" w:cs="ArialMT"/>
          <w:b/>
          <w:bCs/>
          <w:vanish/>
          <w:color w:val="0000FF"/>
          <w:sz w:val="20"/>
          <w:szCs w:val="20"/>
        </w:rPr>
        <w:br/>
        <w:t>**********************************************************************************************************</w:t>
      </w:r>
    </w:p>
    <w:p w14:paraId="06CC55DB"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6806722C"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Gate Automation System infrastructure including all equipment racks, conduit, wiring, fittings, boxes, and power connections to enable system installation by the equipment supplier.]</w:t>
      </w:r>
    </w:p>
    <w:p w14:paraId="5A56E3F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Gate Automation System consists of the following components:</w:t>
      </w:r>
    </w:p>
    <w:p w14:paraId="5275513A"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the Gatehouse:</w:t>
      </w:r>
    </w:p>
    <w:p w14:paraId="79BA029F"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Telecommunication backboard and 19-inch equipment rack.</w:t>
      </w:r>
    </w:p>
    <w:p w14:paraId="700384D2"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520B5E41"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Access Control Client Workstation - Including supporting keyboard, mouse, and video display.</w:t>
      </w:r>
    </w:p>
    <w:p w14:paraId="192BC818"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3FA80A73"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[Overspeed and direction detection system workstation (may be integrated into Access Control Client workstation)]</w:t>
      </w:r>
    </w:p>
    <w:p w14:paraId="2CA5AD6D"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6AFB0BA8"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[Identity Management Guard Workstation][, including encryption equipment] [and pathway for roof-mounted antenna]</w:t>
      </w:r>
    </w:p>
    <w:p w14:paraId="3BFB1CCD"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2B8CA630"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[Exterior component requirements are defined in Section G40, Site Electrical Utilities.]]</w:t>
      </w:r>
    </w:p>
    <w:p w14:paraId="4DD03E60"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48F5D8E4" w14:textId="77777777" w:rsidR="008B26E6" w:rsidRPr="00994C71" w:rsidRDefault="008B26E6">
      <w:pPr>
        <w:widowControl w:val="0"/>
        <w:autoSpaceDE w:val="0"/>
        <w:autoSpaceDN w:val="0"/>
        <w:adjustRightInd w:val="0"/>
        <w:spacing w:after="240" w:line="240" w:lineRule="auto"/>
        <w:ind w:left="340"/>
        <w:rPr>
          <w:rFonts w:ascii="ArialMT" w:hAnsi="ArialMT" w:cs="ArialMT"/>
          <w:sz w:val="20"/>
          <w:szCs w:val="20"/>
        </w:rPr>
      </w:pPr>
      <w:r w:rsidRPr="00994C71">
        <w:rPr>
          <w:rFonts w:ascii="ArialMT" w:hAnsi="ArialMT" w:cs="ArialMT"/>
          <w:sz w:val="20"/>
          <w:szCs w:val="20"/>
        </w:rPr>
        <w:t>[In the Visitors Center:</w:t>
      </w:r>
    </w:p>
    <w:p w14:paraId="1A8E91E0" w14:textId="77777777" w:rsidR="008B26E6" w:rsidRPr="00994C71" w:rsidRDefault="008B26E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994C71">
        <w:rPr>
          <w:rFonts w:ascii="ArialMT" w:hAnsi="ArialMT" w:cs="ArialMT"/>
          <w:sz w:val="20"/>
          <w:szCs w:val="20"/>
        </w:rPr>
        <w:t>•</w:t>
      </w:r>
      <w:r w:rsidRPr="00994C71">
        <w:rPr>
          <w:rFonts w:ascii="ArialMT" w:hAnsi="ArialMT" w:cs="ArialMT"/>
          <w:sz w:val="20"/>
          <w:szCs w:val="20"/>
        </w:rPr>
        <w:tab/>
        <w:t>ID and RFID Management system with enrollment workstations.]</w:t>
      </w:r>
    </w:p>
    <w:p w14:paraId="6A7EF931" w14:textId="77777777" w:rsidR="008B26E6" w:rsidRPr="00994C71" w:rsidRDefault="008B26E6">
      <w:pPr>
        <w:widowControl w:val="0"/>
        <w:autoSpaceDE w:val="0"/>
        <w:autoSpaceDN w:val="0"/>
        <w:adjustRightInd w:val="0"/>
        <w:spacing w:after="0" w:line="240" w:lineRule="auto"/>
        <w:rPr>
          <w:rFonts w:ascii="ArialMT" w:hAnsi="ArialMT" w:cs="ArialMT"/>
          <w:sz w:val="20"/>
          <w:szCs w:val="20"/>
        </w:rPr>
      </w:pPr>
    </w:p>
    <w:p w14:paraId="242ABD32"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16A8EC53"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697EF8BA"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4718E9D6"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21CF90A9"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ICS Equipment Rack must be 84-inches (2100mm) [     ]high[, double compartment with two doors, separately keyed with vertical locking mechanism].]</w:t>
      </w:r>
    </w:p>
    <w:p w14:paraId="32ED55AC"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     ] strand single mode fiber optic cable] for horizontal ICS distribution system data cables.</w:t>
      </w:r>
    </w:p>
    <w:p w14:paraId="55FC7CC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distribution system from the Telecommunications Room to the following facility control systems[, through the patch panel in the Mechanical Room]:</w:t>
      </w:r>
    </w:p>
    <w:p w14:paraId="524AC6B6"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19B622B7"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7B5E7DD9"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730EF6F3"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2024B1B4"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3AC20FBF"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41E2E58F"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388D6A41"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2432082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General Construction Items (Electrical) including, but not necessarily limited to, all connections, fittings, boxes and associated equipment needed by this and other sections of this RFP as required for a complete and usable system.</w:t>
      </w:r>
    </w:p>
    <w:p w14:paraId="2E6F46B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7DF7A035"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1FC9FC07"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994C71">
        <w:rPr>
          <w:rFonts w:ascii="ArialMT" w:hAnsi="ArialMT" w:cs="ArialMT"/>
          <w:b/>
          <w:bCs/>
          <w:vanish/>
          <w:color w:val="0000FF"/>
          <w:sz w:val="20"/>
          <w:szCs w:val="20"/>
        </w:rPr>
        <w:br/>
        <w:t xml:space="preserve">NOTE:  </w:t>
      </w:r>
      <w:r>
        <w:rPr>
          <w:rFonts w:ascii="ArialMT" w:hAnsi="ArialMT" w:cs="ArialMT"/>
          <w:b/>
          <w:bCs/>
          <w:vanish/>
          <w:color w:val="0000FF"/>
          <w:sz w:val="20"/>
          <w:szCs w:val="20"/>
        </w:rPr>
        <w:t>An emergency generator is required for providing backup power at all Entry Control Facilities. Emergency generator design and duration of backup power supply should be discussed with Base security and facility operations personnel at the RFP Development meeting. Specify air pollution permitting requirements if applicable. Do not size the generator but rather provide loads and voltages of dedicated equipment or circuits.</w:t>
      </w:r>
      <w:r>
        <w:rPr>
          <w:rFonts w:ascii="ArialMT" w:hAnsi="ArialMT" w:cs="ArialMT"/>
          <w:b/>
          <w:bCs/>
          <w:vanish/>
          <w:color w:val="0000FF"/>
          <w:sz w:val="20"/>
          <w:szCs w:val="20"/>
        </w:rPr>
        <w:br/>
        <w:t>**********************************************************************************************************</w:t>
      </w:r>
    </w:p>
    <w:p w14:paraId="22D66C3D"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170335E2"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generator for power for the following loads and equipment at the Entry Control Facility:</w:t>
      </w:r>
    </w:p>
    <w:p w14:paraId="7136CAC8"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Gatehouse interior and exterior lighting,</w:t>
      </w:r>
      <w:r>
        <w:rPr>
          <w:rFonts w:ascii="ArialMT" w:hAnsi="ArialMT" w:cs="ArialMT"/>
          <w:sz w:val="20"/>
          <w:szCs w:val="20"/>
        </w:rPr>
        <w:br/>
        <w:t>Exterior lighting in the Access Control Zone,</w:t>
      </w:r>
      <w:r>
        <w:rPr>
          <w:rFonts w:ascii="ArialMT" w:hAnsi="ArialMT" w:cs="ArialMT"/>
          <w:sz w:val="20"/>
          <w:szCs w:val="20"/>
        </w:rPr>
        <w:br/>
        <w:t>Roadway lighting within 100ft (30.3m) on both sides of the Access Control Zone,</w:t>
      </w:r>
      <w:r>
        <w:rPr>
          <w:rFonts w:ascii="ArialMT" w:hAnsi="ArialMT" w:cs="ArialMT"/>
          <w:sz w:val="20"/>
          <w:szCs w:val="20"/>
        </w:rPr>
        <w:br/>
        <w:t>Canopy lighting,</w:t>
      </w:r>
      <w:r>
        <w:rPr>
          <w:rFonts w:ascii="ArialMT" w:hAnsi="ArialMT" w:cs="ArialMT"/>
          <w:sz w:val="20"/>
          <w:szCs w:val="20"/>
        </w:rPr>
        <w:br/>
        <w:t>[Active Vehicle Barrier charging motors,]</w:t>
      </w:r>
      <w:r>
        <w:rPr>
          <w:rFonts w:ascii="ArialMT" w:hAnsi="ArialMT" w:cs="ArialMT"/>
          <w:sz w:val="20"/>
          <w:szCs w:val="20"/>
        </w:rPr>
        <w:br/>
        <w:t>[Exterior lighting at the inspection areas(s),]</w:t>
      </w:r>
      <w:r>
        <w:rPr>
          <w:rFonts w:ascii="ArialMT" w:hAnsi="ArialMT" w:cs="ArialMT"/>
          <w:sz w:val="20"/>
          <w:szCs w:val="20"/>
        </w:rPr>
        <w:br/>
        <w:t>[Roadway lighting at the Active Vehicle Barrier location(s),]</w:t>
      </w:r>
      <w:r>
        <w:rPr>
          <w:rFonts w:ascii="ArialMT" w:hAnsi="ArialMT" w:cs="ArialMT"/>
          <w:sz w:val="20"/>
          <w:szCs w:val="20"/>
        </w:rPr>
        <w:br/>
        <w:t>[Traffic Control Arms,]</w:t>
      </w:r>
      <w:r>
        <w:rPr>
          <w:rFonts w:ascii="ArialMT" w:hAnsi="ArialMT" w:cs="ArialMT"/>
          <w:sz w:val="20"/>
          <w:szCs w:val="20"/>
        </w:rPr>
        <w:br/>
        <w:t>[Gate Automation Systems,] [and]</w:t>
      </w:r>
      <w:r>
        <w:rPr>
          <w:rFonts w:ascii="ArialMT" w:hAnsi="ArialMT" w:cs="ArialMT"/>
          <w:sz w:val="20"/>
          <w:szCs w:val="20"/>
        </w:rPr>
        <w:br/>
        <w:t>Uninterruptible power supply (UPS).</w:t>
      </w:r>
    </w:p>
    <w:p w14:paraId="5E0E56E3"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The generator must provide [12] [ ] hours of emergency power.</w:t>
      </w:r>
    </w:p>
    <w:p w14:paraId="67282299" w14:textId="77777777" w:rsidR="008B26E6" w:rsidRDefault="008B26E6">
      <w:pPr>
        <w:widowControl w:val="0"/>
        <w:autoSpaceDE w:val="0"/>
        <w:autoSpaceDN w:val="0"/>
        <w:adjustRightInd w:val="0"/>
        <w:spacing w:after="0" w:line="240" w:lineRule="auto"/>
        <w:ind w:left="1060"/>
        <w:rPr>
          <w:rFonts w:ascii="ArialMT" w:hAnsi="ArialMT" w:cs="ArialMT"/>
          <w:sz w:val="20"/>
          <w:szCs w:val="20"/>
        </w:rPr>
      </w:pPr>
    </w:p>
    <w:p w14:paraId="09C42326"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For projects in California requiring emergency diesel generators add the following.</w:t>
      </w:r>
      <w:r>
        <w:rPr>
          <w:rFonts w:ascii="ArialMT" w:hAnsi="ArialMT" w:cs="ArialMT"/>
          <w:b/>
          <w:bCs/>
          <w:vanish/>
          <w:color w:val="0000FF"/>
          <w:sz w:val="20"/>
          <w:szCs w:val="20"/>
        </w:rPr>
        <w:br/>
        <w:t>**********************************************************************************************************</w:t>
      </w:r>
    </w:p>
    <w:p w14:paraId="44851AEF"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41670A28"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50 break horsepower (bhp) must comply with the requirements of the Airborne Toxic Control Measure (ATCM) for Stationary Compression Ignition (CI) Engines (17CCR 93115) adopted by the California Air Resource Board (CARB). For additional information go to </w:t>
      </w:r>
      <w:hyperlink r:id="rId7" w:history="1">
        <w:r>
          <w:rPr>
            <w:rFonts w:ascii="ArialMT" w:hAnsi="ArialMT" w:cs="ArialMT"/>
            <w:color w:val="0000FF"/>
            <w:sz w:val="20"/>
            <w:szCs w:val="20"/>
            <w:u w:val="single"/>
          </w:rPr>
          <w:t>http://www.arb.ca.gov/toxics/atcm/atcm.htm</w:t>
        </w:r>
      </w:hyperlink>
      <w:r>
        <w:rPr>
          <w:rFonts w:ascii="ArialMT" w:hAnsi="ArialMT" w:cs="ArialMT"/>
          <w:sz w:val="20"/>
          <w:szCs w:val="20"/>
        </w:rPr>
        <w:t xml:space="preserve"> .]</w:t>
      </w:r>
    </w:p>
    <w:p w14:paraId="28FD7760"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994C71">
        <w:rPr>
          <w:rFonts w:ascii="ArialMT" w:hAnsi="ArialMT" w:cs="ArialMT"/>
          <w:b/>
          <w:bCs/>
          <w:vanish/>
          <w:color w:val="0000FF"/>
          <w:sz w:val="20"/>
          <w:szCs w:val="20"/>
        </w:rPr>
        <w:t xml:space="preserve"> </w:t>
      </w:r>
      <w:r>
        <w:rPr>
          <w:rFonts w:ascii="ArialMT" w:hAnsi="ArialMT" w:cs="ArialMT"/>
          <w:b/>
          <w:bCs/>
          <w:vanish/>
          <w:color w:val="0000FF"/>
          <w:sz w:val="20"/>
          <w:szCs w:val="20"/>
        </w:rPr>
        <w:t>UPS is required for entry control facilities for critical loads only and be limited to small (15-50 kVA) stand alone units based on scope of design build facilities addressed by this RFP. Large systems, paralleling schemes, redundant systems etc</w:t>
      </w:r>
      <w:r w:rsidR="00994C71">
        <w:rPr>
          <w:rFonts w:ascii="ArialMT" w:hAnsi="ArialMT" w:cs="ArialMT"/>
          <w:b/>
          <w:bCs/>
          <w:vanish/>
          <w:color w:val="0000FF"/>
          <w:sz w:val="20"/>
          <w:szCs w:val="20"/>
        </w:rPr>
        <w:t>.</w:t>
      </w:r>
      <w:r>
        <w:rPr>
          <w:rFonts w:ascii="ArialMT" w:hAnsi="ArialMT" w:cs="ArialMT"/>
          <w:b/>
          <w:bCs/>
          <w:vanish/>
          <w:color w:val="0000FF"/>
          <w:sz w:val="20"/>
          <w:szCs w:val="20"/>
        </w:rPr>
        <w:t xml:space="preserve"> typically do not fall under the scope of the Design Build scenario. Small, individual, under desk type units are typically provided by the Government as collateral equipment and are not part of construction dollars. RFP writer must determine when and if UPS power is required and edit accordingly. When complex systems are required, this section will require extensive modifications. Coordinate this section with the emergency generator section when both are required. Delete when not applicable.</w:t>
      </w:r>
      <w:r>
        <w:rPr>
          <w:rFonts w:ascii="ArialMT" w:hAnsi="ArialMT" w:cs="ArialMT"/>
          <w:b/>
          <w:bCs/>
          <w:vanish/>
          <w:color w:val="0000FF"/>
          <w:sz w:val="20"/>
          <w:szCs w:val="20"/>
        </w:rPr>
        <w:br/>
      </w:r>
      <w:r>
        <w:rPr>
          <w:rFonts w:ascii="ArialMT" w:hAnsi="ArialMT" w:cs="ArialMT"/>
          <w:b/>
          <w:bCs/>
          <w:vanish/>
          <w:color w:val="0000FF"/>
          <w:sz w:val="20"/>
          <w:szCs w:val="20"/>
        </w:rPr>
        <w:br/>
        <w:t>Due to the power requirements and nonlinear nature of lighting, avoid placing lighting loads on the UPS. Provide limited lighting at the control consoles in the gatehouse, inspection office, and overwatch position with stand-alone emergency lights. To avoid restrike concerns, provide induction or fluorescent lighting fixtures in lieu of high intensity discharge.</w:t>
      </w:r>
      <w:r>
        <w:rPr>
          <w:rFonts w:ascii="ArialMT" w:hAnsi="ArialMT" w:cs="ArialMT"/>
          <w:b/>
          <w:bCs/>
          <w:vanish/>
          <w:color w:val="0000FF"/>
          <w:sz w:val="20"/>
          <w:szCs w:val="20"/>
        </w:rPr>
        <w:br/>
        <w:t>**********************************************************************************************************</w:t>
      </w:r>
    </w:p>
    <w:p w14:paraId="1ED9655C"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151238D7"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UPS for the following critical loads and equipment:</w:t>
      </w:r>
    </w:p>
    <w:p w14:paraId="771B4F58" w14:textId="77777777" w:rsidR="008B26E6" w:rsidRDefault="008B26E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Primary communication system,</w:t>
      </w:r>
      <w:r>
        <w:rPr>
          <w:rFonts w:ascii="ArialMT" w:hAnsi="ArialMT" w:cs="ArialMT"/>
          <w:sz w:val="20"/>
          <w:szCs w:val="20"/>
        </w:rPr>
        <w:br/>
        <w:t>Computer workstations,</w:t>
      </w:r>
      <w:r>
        <w:rPr>
          <w:rFonts w:ascii="ArialMT" w:hAnsi="ArialMT" w:cs="ArialMT"/>
          <w:sz w:val="20"/>
          <w:szCs w:val="20"/>
        </w:rPr>
        <w:br/>
        <w:t>[Electronic Security Systems, including CCTV and duress alarms,]</w:t>
      </w:r>
      <w:r>
        <w:rPr>
          <w:rFonts w:ascii="ArialMT" w:hAnsi="ArialMT" w:cs="ArialMT"/>
          <w:sz w:val="20"/>
          <w:szCs w:val="20"/>
        </w:rPr>
        <w:br/>
        <w:t>[Gate Automation System, including control consoles, workstations, gate arms, over speed, wrong-way, traffic signals, sensors, detectors, warning signals, and gate arms,]</w:t>
      </w:r>
      <w:r>
        <w:rPr>
          <w:rFonts w:ascii="ArialMT" w:hAnsi="ArialMT" w:cs="ArialMT"/>
          <w:sz w:val="20"/>
          <w:szCs w:val="20"/>
        </w:rPr>
        <w:br/>
        <w:t>[Active Vehicle Barrier console and control subsystems, including all controls for active barriers, traffic signals, gate arms, and warning signals,] [and]</w:t>
      </w:r>
      <w:r>
        <w:rPr>
          <w:rFonts w:ascii="ArialMT" w:hAnsi="ArialMT" w:cs="ArialMT"/>
          <w:sz w:val="20"/>
          <w:szCs w:val="20"/>
        </w:rPr>
        <w:br/>
        <w:t>[Active Vehicle Barrier activation systems for one complete operation cycle (open to close and close to open).]</w:t>
      </w:r>
    </w:p>
    <w:p w14:paraId="6DBFC87E" w14:textId="77777777" w:rsidR="008B26E6" w:rsidRDefault="008B26E6">
      <w:pPr>
        <w:widowControl w:val="0"/>
        <w:autoSpaceDE w:val="0"/>
        <w:autoSpaceDN w:val="0"/>
        <w:adjustRightInd w:val="0"/>
        <w:spacing w:after="0" w:line="240" w:lineRule="auto"/>
        <w:ind w:left="1060"/>
        <w:rPr>
          <w:rFonts w:ascii="ArialMT" w:hAnsi="ArialMT" w:cs="ArialMT"/>
          <w:sz w:val="20"/>
          <w:szCs w:val="20"/>
        </w:rPr>
      </w:pPr>
    </w:p>
    <w:p w14:paraId="717B8EC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UPS must provide [5] [ ] minutes of emergency power to allow emergency generator to starting and load transfer.</w:t>
      </w:r>
    </w:p>
    <w:p w14:paraId="2C21054B"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09D4CD1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43CD9439"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D509004  LIGHTNING PROTECTION </w:t>
      </w:r>
    </w:p>
    <w:p w14:paraId="40BC1B82"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0B782B0A"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1C17C5D3"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lastRenderedPageBreak/>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570CE30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[Work includes necessary modifications to the existing lightning protection system on [     ] such that the entire system meets the UL Lightning Protection Inspection Certificate certified to NFPA 780.] [Work includes installation of a complete lightning protection system on [      ] such that the entire system meets the UL Lightning Protection Inspection Certificate certified to NFPA 780.]</w:t>
      </w:r>
    </w:p>
    <w:p w14:paraId="246F5ACB"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5EFAD4E4"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57C6230A"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673B2C45"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641E33A6"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75B04650"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06865132"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69E58E74"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2696E730"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systems and equipment including [                  ]. Coordinate connection requirements with service entrance energy monitoring equipment.]</w:t>
      </w:r>
    </w:p>
    <w:p w14:paraId="062FD743" w14:textId="77777777" w:rsidR="008B26E6" w:rsidRDefault="008B26E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7461C901" w14:textId="77777777" w:rsidR="008B26E6" w:rsidRDefault="008B26E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666916E2" w14:textId="77777777" w:rsidR="008B26E6" w:rsidRDefault="008B26E6">
      <w:pPr>
        <w:widowControl w:val="0"/>
        <w:autoSpaceDE w:val="0"/>
        <w:autoSpaceDN w:val="0"/>
        <w:adjustRightInd w:val="0"/>
        <w:spacing w:after="0" w:line="240" w:lineRule="auto"/>
        <w:rPr>
          <w:rFonts w:ascii="ArialMT" w:hAnsi="ArialMT" w:cs="ArialMT"/>
          <w:vanish/>
          <w:sz w:val="20"/>
          <w:szCs w:val="20"/>
        </w:rPr>
      </w:pPr>
    </w:p>
    <w:p w14:paraId="689FCF1D"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 mounted, grid connected, photovoltaic energy system including crystalline photovoltaic panels, inverters, combiner boxes, and support systems.  System inverters must have an output of [480Y/277v] [208Y/120v] [240/120v] [ ] and a minimum aggregate capacity of [ ]kw.</w:t>
      </w:r>
    </w:p>
    <w:p w14:paraId="55D984C5" w14:textId="77777777" w:rsidR="008B26E6" w:rsidRDefault="008B26E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sectPr w:rsidR="008B26E6">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2C9BD" w14:textId="77777777" w:rsidR="008954F7" w:rsidRDefault="008954F7">
      <w:pPr>
        <w:spacing w:after="0" w:line="240" w:lineRule="auto"/>
      </w:pPr>
      <w:r>
        <w:separator/>
      </w:r>
    </w:p>
  </w:endnote>
  <w:endnote w:type="continuationSeparator" w:id="0">
    <w:p w14:paraId="1F86AB29" w14:textId="77777777" w:rsidR="008954F7" w:rsidRDefault="0089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77240" w14:textId="77777777" w:rsidR="008B26E6" w:rsidRDefault="008B26E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41030" w14:textId="77777777" w:rsidR="008954F7" w:rsidRDefault="008954F7">
      <w:pPr>
        <w:spacing w:after="0" w:line="240" w:lineRule="auto"/>
      </w:pPr>
      <w:r>
        <w:separator/>
      </w:r>
    </w:p>
  </w:footnote>
  <w:footnote w:type="continuationSeparator" w:id="0">
    <w:p w14:paraId="289F501B" w14:textId="77777777" w:rsidR="008954F7" w:rsidRDefault="00895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2ACC8" w14:textId="77777777" w:rsidR="008B26E6" w:rsidRDefault="008B26E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C71"/>
    <w:rsid w:val="0053299D"/>
    <w:rsid w:val="008954F7"/>
    <w:rsid w:val="008B26E6"/>
    <w:rsid w:val="00994C71"/>
    <w:rsid w:val="00BF7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F4C0C"/>
  <w14:defaultImageDpi w14:val="0"/>
  <w15:docId w15:val="{25A7E005-4575-4E46-AB0D-F3518C05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b.ca.gov/toxics/atcm/atcm.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5361</Words>
  <Characters>30564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2024-06-18T20:01:00Z</dcterms:created>
  <dcterms:modified xsi:type="dcterms:W3CDTF">2024-06-18T20:01:00Z</dcterms:modified>
  <cp:category>Design Build</cp:category>
</cp:coreProperties>
</file>