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9896" w14:textId="77777777" w:rsidR="00D51834" w:rsidRPr="00F53C12" w:rsidRDefault="00D51834">
      <w:pPr>
        <w:pStyle w:val="SpecTitle"/>
        <w:rPr>
          <w:color w:val="000000" w:themeColor="text1"/>
        </w:rPr>
      </w:pPr>
      <w:r w:rsidRPr="00F53C12">
        <w:rPr>
          <w:color w:val="000000" w:themeColor="text1"/>
        </w:rPr>
        <w:t>SECTION 04 05 31</w:t>
      </w:r>
      <w:r w:rsidRPr="00F53C12">
        <w:rPr>
          <w:color w:val="000000" w:themeColor="text1"/>
        </w:rPr>
        <w:br/>
        <w:t>MASONRY TUCK POINTING</w:t>
      </w:r>
    </w:p>
    <w:p w14:paraId="723678FF" w14:textId="77777777" w:rsidR="00397038" w:rsidRDefault="00531277" w:rsidP="00BB059F">
      <w:pPr>
        <w:pStyle w:val="SpecNote"/>
      </w:pPr>
      <w:r>
        <w:t>SPEC WRITER NOTE</w:t>
      </w:r>
      <w:r w:rsidR="003F091E">
        <w:t>S</w:t>
      </w:r>
      <w:r>
        <w:t>:</w:t>
      </w:r>
    </w:p>
    <w:p w14:paraId="2ECCCBEB" w14:textId="77777777" w:rsidR="00397038" w:rsidRDefault="00397038" w:rsidP="00BB059F">
      <w:pPr>
        <w:pStyle w:val="SpecNote"/>
      </w:pPr>
      <w:r>
        <w:t>1.</w:t>
      </w:r>
      <w:r w:rsidR="00F53C12">
        <w:tab/>
      </w:r>
      <w:r>
        <w:t>Use this section only for NCA projects.</w:t>
      </w:r>
    </w:p>
    <w:p w14:paraId="01B7C4D3" w14:textId="77777777" w:rsidR="00531277" w:rsidRDefault="003F091E" w:rsidP="00BB059F">
      <w:pPr>
        <w:pStyle w:val="SpecNote"/>
      </w:pPr>
      <w:r>
        <w:t>2.</w:t>
      </w:r>
      <w:r w:rsidR="00F53C12">
        <w:tab/>
      </w:r>
      <w:r w:rsidR="00531277">
        <w:t xml:space="preserve">Delete between //_____//if not applicable to project. Also delete any other item or paragraph not applicable in the section and renumber the paragraphs. </w:t>
      </w:r>
    </w:p>
    <w:p w14:paraId="02068CF3" w14:textId="77777777" w:rsidR="00531277" w:rsidRDefault="00531277">
      <w:pPr>
        <w:pStyle w:val="SpecNote"/>
      </w:pPr>
    </w:p>
    <w:p w14:paraId="505A05E5" w14:textId="77777777" w:rsidR="00531277" w:rsidRDefault="00531277">
      <w:pPr>
        <w:pStyle w:val="ArticleB"/>
      </w:pPr>
      <w:r>
        <w:t xml:space="preserve">PART 1 </w:t>
      </w:r>
      <w:r>
        <w:noBreakHyphen/>
        <w:t xml:space="preserve"> GENERAL </w:t>
      </w:r>
    </w:p>
    <w:p w14:paraId="28A0F4D6" w14:textId="77777777" w:rsidR="00531277" w:rsidRDefault="00531277">
      <w:pPr>
        <w:pStyle w:val="ArticleB"/>
      </w:pPr>
      <w:r>
        <w:t xml:space="preserve">1.1 DESCRIPTION </w:t>
      </w:r>
    </w:p>
    <w:p w14:paraId="41DD6EFD" w14:textId="0DB7010E" w:rsidR="00531277" w:rsidRDefault="00531277">
      <w:pPr>
        <w:pStyle w:val="Level1"/>
      </w:pPr>
      <w:r>
        <w:tab/>
        <w:t xml:space="preserve">This section specifies requirements for tuck pointing of existing masonry // and </w:t>
      </w:r>
      <w:r w:rsidR="00D94E29">
        <w:t>stonework</w:t>
      </w:r>
      <w:r>
        <w:t xml:space="preserve"> //.</w:t>
      </w:r>
    </w:p>
    <w:p w14:paraId="66F7B10E" w14:textId="77777777" w:rsidR="00531277" w:rsidRDefault="00531277">
      <w:pPr>
        <w:pStyle w:val="ArticleB"/>
      </w:pPr>
      <w:r>
        <w:t xml:space="preserve">1.2 RELATED WORK </w:t>
      </w:r>
    </w:p>
    <w:p w14:paraId="47505B6C" w14:textId="77777777" w:rsidR="00531277" w:rsidRDefault="00531277">
      <w:pPr>
        <w:pStyle w:val="Level1"/>
      </w:pPr>
      <w:r>
        <w:tab/>
        <w:t xml:space="preserve">Mortars: </w:t>
      </w:r>
      <w:r w:rsidR="00D51834" w:rsidRPr="00BB059F">
        <w:t>Section 04 05 13</w:t>
      </w:r>
      <w:r w:rsidR="00A577AB" w:rsidRPr="00BB059F">
        <w:t>, MASONRY MORTARING</w:t>
      </w:r>
      <w:r w:rsidR="008B3605">
        <w:t>.</w:t>
      </w:r>
    </w:p>
    <w:p w14:paraId="70D0294E" w14:textId="77777777" w:rsidR="00531277" w:rsidRDefault="00531277">
      <w:pPr>
        <w:pStyle w:val="ArticleB"/>
      </w:pPr>
      <w:r>
        <w:t xml:space="preserve">1.3 APPLICABLE PUBLICATIONS </w:t>
      </w:r>
    </w:p>
    <w:p w14:paraId="7CCD84D3" w14:textId="77777777" w:rsidR="00531277" w:rsidRDefault="00531277">
      <w:pPr>
        <w:pStyle w:val="Level1"/>
      </w:pPr>
      <w:r>
        <w:t>A.</w:t>
      </w:r>
      <w:r>
        <w:tab/>
        <w:t>Publications listed below form a part of this specification to extent referenced.  Publications are referenced in the text by basic designation only.</w:t>
      </w:r>
    </w:p>
    <w:p w14:paraId="736D9DA4" w14:textId="77777777" w:rsidR="00531277" w:rsidRDefault="00531277">
      <w:pPr>
        <w:pStyle w:val="Level1"/>
        <w:keepNext/>
      </w:pPr>
      <w:r>
        <w:t>B.</w:t>
      </w:r>
      <w:r>
        <w:tab/>
        <w:t xml:space="preserve">American Society for Testing and Materials (ASTM): </w:t>
      </w:r>
    </w:p>
    <w:p w14:paraId="4F459AAF" w14:textId="6D1405CA" w:rsidR="00531277" w:rsidRDefault="00D94E29">
      <w:pPr>
        <w:pStyle w:val="Pubs"/>
      </w:pPr>
      <w:r w:rsidRPr="007E3035">
        <w:rPr>
          <w:rFonts w:cs="Courier New"/>
          <w:color w:val="232F3A"/>
          <w:shd w:val="clear" w:color="auto" w:fill="FFFFFF"/>
        </w:rPr>
        <w:t>C67/C67M-21</w:t>
      </w:r>
      <w:r w:rsidR="00531277">
        <w:tab/>
        <w:t xml:space="preserve">Brick and Structural Clay Tile, Sampling and Testing </w:t>
      </w:r>
    </w:p>
    <w:p w14:paraId="3C4BFA06" w14:textId="728CF796" w:rsidR="00531277" w:rsidRDefault="008B3605">
      <w:pPr>
        <w:pStyle w:val="Pubs"/>
      </w:pPr>
      <w:r>
        <w:t>C216</w:t>
      </w:r>
      <w:r w:rsidR="00B33FB9">
        <w:t>-</w:t>
      </w:r>
      <w:r w:rsidR="00D94E29">
        <w:t>22</w:t>
      </w:r>
      <w:r w:rsidR="00531277">
        <w:tab/>
        <w:t xml:space="preserve">Facing Brick (Solid Masonry Units Made </w:t>
      </w:r>
      <w:r w:rsidR="00D94E29">
        <w:t>from</w:t>
      </w:r>
      <w:r w:rsidR="00531277">
        <w:t xml:space="preserve"> Clay or Shale) </w:t>
      </w:r>
    </w:p>
    <w:p w14:paraId="49C398D6" w14:textId="25033326" w:rsidR="00397038" w:rsidRDefault="00397038">
      <w:pPr>
        <w:pStyle w:val="Pubs"/>
      </w:pPr>
      <w:r>
        <w:t>C270-</w:t>
      </w:r>
      <w:r w:rsidR="00D94E29" w:rsidRPr="007E3035">
        <w:rPr>
          <w:rFonts w:cs="Courier New"/>
          <w:color w:val="232F3A"/>
          <w:shd w:val="clear" w:color="auto" w:fill="FFFFFF"/>
        </w:rPr>
        <w:t>C270-19ae1</w:t>
      </w:r>
      <w:r>
        <w:tab/>
        <w:t xml:space="preserve">Mortar for Unit Masonry </w:t>
      </w:r>
    </w:p>
    <w:p w14:paraId="6FCB2FB8" w14:textId="3FD46518" w:rsidR="00531277" w:rsidRDefault="00531277">
      <w:pPr>
        <w:pStyle w:val="Level1"/>
      </w:pPr>
      <w:r>
        <w:t>C.</w:t>
      </w:r>
      <w:r>
        <w:tab/>
        <w:t xml:space="preserve">International Masonry Institute: Recommended Practices and Guide Specifications for Cold </w:t>
      </w:r>
      <w:r w:rsidR="00D94E29">
        <w:t xml:space="preserve">and Hot </w:t>
      </w:r>
      <w:r>
        <w:t>Weather Masonry Construction.</w:t>
      </w:r>
    </w:p>
    <w:p w14:paraId="60F287D9" w14:textId="77777777" w:rsidR="00531277" w:rsidRDefault="00531277">
      <w:pPr>
        <w:pStyle w:val="ArticleB"/>
      </w:pPr>
      <w:r>
        <w:t xml:space="preserve">PART 2 </w:t>
      </w:r>
      <w:r>
        <w:noBreakHyphen/>
        <w:t xml:space="preserve"> PRODUCTS</w:t>
      </w:r>
    </w:p>
    <w:p w14:paraId="53528026" w14:textId="77777777" w:rsidR="00531277" w:rsidRDefault="00531277">
      <w:pPr>
        <w:pStyle w:val="SpecNote"/>
      </w:pPr>
      <w:r>
        <w:t>SPEC WRITER NOTE: Make product requirements agree with applicable requirements specified in the referenced Applicable Publications. Update and specify in both, only that which applies to the project.</w:t>
      </w:r>
    </w:p>
    <w:p w14:paraId="1F0B165C" w14:textId="77777777" w:rsidR="00531277" w:rsidRDefault="00531277">
      <w:pPr>
        <w:pStyle w:val="SpecNote"/>
      </w:pPr>
    </w:p>
    <w:p w14:paraId="07659820" w14:textId="77777777" w:rsidR="00531277" w:rsidRDefault="00531277">
      <w:pPr>
        <w:pStyle w:val="ArticleB"/>
      </w:pPr>
      <w:r>
        <w:t xml:space="preserve">2.1 TUCK POINTING MORTAR </w:t>
      </w:r>
    </w:p>
    <w:p w14:paraId="5F89A8CA" w14:textId="77777777" w:rsidR="00531277" w:rsidRDefault="00531277">
      <w:pPr>
        <w:pStyle w:val="Level1"/>
      </w:pPr>
      <w:r>
        <w:tab/>
      </w:r>
      <w:r w:rsidR="00E03F4C">
        <w:t>As per appendix X3 of ASTM C270</w:t>
      </w:r>
      <w:r w:rsidR="008B3605">
        <w:t>.</w:t>
      </w:r>
      <w:r>
        <w:t xml:space="preserve"> </w:t>
      </w:r>
    </w:p>
    <w:p w14:paraId="3F1D2AD2" w14:textId="77777777" w:rsidR="00531277" w:rsidRDefault="00531277">
      <w:pPr>
        <w:pStyle w:val="ArticleB"/>
      </w:pPr>
      <w:r>
        <w:t>2.2 REPLACEMENT MASONRY UNITS</w:t>
      </w:r>
    </w:p>
    <w:p w14:paraId="5D00812B" w14:textId="77777777" w:rsidR="00531277" w:rsidRDefault="00531277">
      <w:pPr>
        <w:pStyle w:val="Level1"/>
      </w:pPr>
      <w:r>
        <w:t>A.</w:t>
      </w:r>
      <w:r>
        <w:tab/>
        <w:t>Face Brick:</w:t>
      </w:r>
    </w:p>
    <w:p w14:paraId="77684860" w14:textId="77777777" w:rsidR="00531277" w:rsidRDefault="00531277">
      <w:pPr>
        <w:pStyle w:val="Level2"/>
      </w:pPr>
      <w:r>
        <w:t>1.</w:t>
      </w:r>
      <w:r>
        <w:tab/>
        <w:t>ASTM C216, Grade SW, Type FBS. Brick shall be classified slightly efflorescent or better when tested in accordance with ASTM C67.</w:t>
      </w:r>
    </w:p>
    <w:p w14:paraId="76AD9171" w14:textId="77777777" w:rsidR="00531277" w:rsidRDefault="00531277">
      <w:pPr>
        <w:pStyle w:val="Level2"/>
      </w:pPr>
      <w:r>
        <w:lastRenderedPageBreak/>
        <w:t>2.</w:t>
      </w:r>
      <w:r>
        <w:tab/>
        <w:t>Face brick shall match facing brick of the existing building(s) that is being tuck pointed.</w:t>
      </w:r>
    </w:p>
    <w:p w14:paraId="7BB1A4F1" w14:textId="77777777" w:rsidR="00531277" w:rsidRDefault="00531277">
      <w:pPr>
        <w:pStyle w:val="Level1"/>
      </w:pPr>
      <w:r>
        <w:t>B.</w:t>
      </w:r>
      <w:r>
        <w:tab/>
        <w:t>Other Units to match existing.</w:t>
      </w:r>
    </w:p>
    <w:p w14:paraId="6911AC5B" w14:textId="77777777" w:rsidR="00531277" w:rsidRDefault="00531277">
      <w:pPr>
        <w:pStyle w:val="ArticleB"/>
      </w:pPr>
      <w:r>
        <w:t xml:space="preserve">PART 3 </w:t>
      </w:r>
      <w:r>
        <w:noBreakHyphen/>
        <w:t xml:space="preserve"> EXECUTION </w:t>
      </w:r>
    </w:p>
    <w:p w14:paraId="660E142B" w14:textId="77777777" w:rsidR="00531277" w:rsidRDefault="00531277">
      <w:pPr>
        <w:pStyle w:val="ArticleB"/>
      </w:pPr>
      <w:r>
        <w:t xml:space="preserve">3.1 CUT OUT OF EXISTING MORTAR JOINTS </w:t>
      </w:r>
    </w:p>
    <w:p w14:paraId="4528B227" w14:textId="77777777" w:rsidR="00531277" w:rsidRDefault="00531277">
      <w:pPr>
        <w:pStyle w:val="Level1"/>
      </w:pPr>
      <w:r>
        <w:t>A.</w:t>
      </w:r>
      <w:r>
        <w:tab/>
        <w:t>Cut out existing mortar joints (both bed and head joints) and remove by means of a toothing chisel or a special pointer's grinder, to a uniform depth of to 19 mm (3/4</w:t>
      </w:r>
      <w:r>
        <w:noBreakHyphen/>
        <w:t xml:space="preserve">inch), or until sound mortar is reached. Take care to not damage edges of existing masonry units to remain. </w:t>
      </w:r>
    </w:p>
    <w:p w14:paraId="454757A9" w14:textId="77777777" w:rsidR="00531277" w:rsidRDefault="00531277">
      <w:pPr>
        <w:pStyle w:val="Level1"/>
      </w:pPr>
      <w:r>
        <w:t>B.</w:t>
      </w:r>
      <w:r>
        <w:tab/>
        <w:t xml:space="preserve">Remove dust and debris from the joints by brushing, blowing with air or rinsing with water. Do not rinse when temperature is below freezing. </w:t>
      </w:r>
    </w:p>
    <w:p w14:paraId="5CFAD1E6" w14:textId="77777777" w:rsidR="00531277" w:rsidRDefault="00531277">
      <w:pPr>
        <w:pStyle w:val="ArticleB"/>
      </w:pPr>
      <w:r>
        <w:t xml:space="preserve">3.2 JOB CONDITIONS </w:t>
      </w:r>
    </w:p>
    <w:p w14:paraId="1D5346CA" w14:textId="77777777" w:rsidR="00531277" w:rsidRDefault="00531277">
      <w:pPr>
        <w:pStyle w:val="Level1"/>
      </w:pPr>
      <w:r>
        <w:t>A.</w:t>
      </w:r>
      <w:r>
        <w:tab/>
        <w:t xml:space="preserve">Protection: Protect newly pointed joints from rain, until pointed joints are sufficiently hard enough to prevent damage. </w:t>
      </w:r>
    </w:p>
    <w:p w14:paraId="1ECF6BE2" w14:textId="77777777" w:rsidR="00531277" w:rsidRDefault="00531277">
      <w:pPr>
        <w:pStyle w:val="Level1"/>
      </w:pPr>
      <w:r>
        <w:t>B.</w:t>
      </w:r>
      <w:r>
        <w:tab/>
        <w:t xml:space="preserve">Cold Weather Protection: </w:t>
      </w:r>
    </w:p>
    <w:p w14:paraId="166A6EEF" w14:textId="77777777" w:rsidR="00531277" w:rsidRDefault="00531277">
      <w:pPr>
        <w:pStyle w:val="Level2"/>
      </w:pPr>
      <w:r>
        <w:t>1.</w:t>
      </w:r>
      <w:r>
        <w:tab/>
        <w:t xml:space="preserve">Tuck pointing may be performed in freezing weather when methods of protection are utilized. </w:t>
      </w:r>
    </w:p>
    <w:p w14:paraId="0C2E7249" w14:textId="77777777" w:rsidR="00531277" w:rsidRDefault="00531277">
      <w:pPr>
        <w:pStyle w:val="Level2"/>
      </w:pPr>
      <w:r>
        <w:t>2.</w:t>
      </w:r>
      <w:r>
        <w:tab/>
        <w:t xml:space="preserve">Comply with applicable sections of "Recommended Practices for Cold Weather Construction" as published by International Masonry Industry All Weather Council. </w:t>
      </w:r>
    </w:p>
    <w:p w14:paraId="6CE31B7B" w14:textId="77777777" w:rsidR="00531277" w:rsidRDefault="00531277">
      <w:pPr>
        <w:pStyle w:val="Level2"/>
      </w:pPr>
      <w:r>
        <w:t>3.</w:t>
      </w:r>
      <w:r>
        <w:tab/>
        <w:t>Existing surfaces at temperatures to prevent mortar from freezing or causing other damage to mortar.</w:t>
      </w:r>
    </w:p>
    <w:p w14:paraId="5FA22A07" w14:textId="06CE03D0" w:rsidR="00531277" w:rsidRDefault="00531277">
      <w:pPr>
        <w:pStyle w:val="ArticleB"/>
      </w:pPr>
      <w:r>
        <w:t xml:space="preserve">3.3 INSTALLATION OF </w:t>
      </w:r>
      <w:r w:rsidR="00D94E29">
        <w:t>TUCK-POINTING</w:t>
      </w:r>
      <w:r>
        <w:t xml:space="preserve"> MORTAR </w:t>
      </w:r>
    </w:p>
    <w:p w14:paraId="6B33418E" w14:textId="77777777" w:rsidR="00531277" w:rsidRDefault="00531277">
      <w:pPr>
        <w:pStyle w:val="Level1"/>
      </w:pPr>
      <w:r>
        <w:t>A.</w:t>
      </w:r>
      <w:r>
        <w:tab/>
        <w:t xml:space="preserve">Immediately prior to application of mortar, dampen joints to be tuck pointed. Prior to application of pointing mortar, allow masonry units to absorb surface water. </w:t>
      </w:r>
    </w:p>
    <w:p w14:paraId="2866DDD2" w14:textId="77777777" w:rsidR="00531277" w:rsidRDefault="00531277">
      <w:pPr>
        <w:pStyle w:val="Level1"/>
      </w:pPr>
      <w:r>
        <w:t>B.</w:t>
      </w:r>
      <w:r>
        <w:tab/>
        <w:t>Tightly pack mortar into joints in thin layers, approximately 6 mm (1/4</w:t>
      </w:r>
      <w:r>
        <w:noBreakHyphen/>
        <w:t xml:space="preserve">inch) thick maximum. </w:t>
      </w:r>
    </w:p>
    <w:p w14:paraId="0D58973C" w14:textId="77777777" w:rsidR="00531277" w:rsidRDefault="00531277">
      <w:pPr>
        <w:pStyle w:val="Level1"/>
      </w:pPr>
      <w:r>
        <w:t>C.</w:t>
      </w:r>
      <w:r>
        <w:tab/>
        <w:t>Allow layer to become "thumbprint hard" before applying next layer.</w:t>
      </w:r>
    </w:p>
    <w:p w14:paraId="1AAE9963" w14:textId="77777777" w:rsidR="00531277" w:rsidRDefault="00531277">
      <w:pPr>
        <w:pStyle w:val="Level1"/>
      </w:pPr>
      <w:r>
        <w:t>D.</w:t>
      </w:r>
      <w:r>
        <w:tab/>
        <w:t xml:space="preserve">Pack final layer flush </w:t>
      </w:r>
      <w:r w:rsidR="000733D7">
        <w:t>with surfaces of masonry units.</w:t>
      </w:r>
      <w:r>
        <w:t xml:space="preserve"> When mortar becomes "thumbprint hard", tool joints. </w:t>
      </w:r>
    </w:p>
    <w:p w14:paraId="373F3478" w14:textId="77777777" w:rsidR="00531277" w:rsidRDefault="00531277">
      <w:pPr>
        <w:pStyle w:val="ArticleB"/>
      </w:pPr>
      <w:r>
        <w:t xml:space="preserve">3.4 TOOLING OF JOINTS </w:t>
      </w:r>
    </w:p>
    <w:p w14:paraId="0ECCC0B4" w14:textId="77777777" w:rsidR="00531277" w:rsidRDefault="00531277">
      <w:pPr>
        <w:pStyle w:val="Level1"/>
      </w:pPr>
      <w:r>
        <w:t>A.</w:t>
      </w:r>
      <w:r>
        <w:tab/>
        <w:t xml:space="preserve">Tool joints with a jointing tool to produce a smooth, compacted, concaved joint. </w:t>
      </w:r>
    </w:p>
    <w:p w14:paraId="60097C73" w14:textId="77777777" w:rsidR="00531277" w:rsidRDefault="00531277">
      <w:pPr>
        <w:pStyle w:val="Level1"/>
        <w:tabs>
          <w:tab w:val="left" w:pos="810"/>
          <w:tab w:val="left" w:pos="1080"/>
        </w:tabs>
        <w:ind w:hanging="630"/>
      </w:pPr>
      <w:r>
        <w:t>//B.</w:t>
      </w:r>
      <w:r>
        <w:tab/>
        <w:t xml:space="preserve">Tool joints in patch work with a jointing tool to match the existing surrounding joints. // </w:t>
      </w:r>
    </w:p>
    <w:p w14:paraId="66F8376B" w14:textId="77777777" w:rsidR="00531277" w:rsidRDefault="00531277">
      <w:pPr>
        <w:pStyle w:val="ArticleB"/>
      </w:pPr>
      <w:r>
        <w:lastRenderedPageBreak/>
        <w:t xml:space="preserve">//3.5 REPLACEMENT OF MASONRY UNITS </w:t>
      </w:r>
    </w:p>
    <w:p w14:paraId="5B72F66F" w14:textId="77777777" w:rsidR="00531277" w:rsidRDefault="00531277">
      <w:pPr>
        <w:pStyle w:val="Level1"/>
      </w:pPr>
      <w:r>
        <w:t>A.</w:t>
      </w:r>
      <w:r>
        <w:tab/>
        <w:t xml:space="preserve">Cut out mortar joints surrounding masonry units that are to be removed and replaced. </w:t>
      </w:r>
    </w:p>
    <w:p w14:paraId="6464F61C" w14:textId="77777777" w:rsidR="00531277" w:rsidRDefault="00531277">
      <w:pPr>
        <w:pStyle w:val="Level2"/>
      </w:pPr>
      <w:r>
        <w:t>1.</w:t>
      </w:r>
      <w:r>
        <w:tab/>
        <w:t xml:space="preserve">Units removed may be broken and removed, providing surrounding units to remain are not damaged. </w:t>
      </w:r>
    </w:p>
    <w:p w14:paraId="10427EB2" w14:textId="77777777" w:rsidR="00531277" w:rsidRDefault="00531277">
      <w:pPr>
        <w:pStyle w:val="Level2"/>
      </w:pPr>
      <w:r>
        <w:t>2.</w:t>
      </w:r>
      <w:r>
        <w:tab/>
        <w:t>Once the units are removed, carefully chisel out the old mortar and remove dust and debris.</w:t>
      </w:r>
    </w:p>
    <w:p w14:paraId="62032311" w14:textId="77777777" w:rsidR="00531277" w:rsidRDefault="00531277">
      <w:pPr>
        <w:pStyle w:val="Level2"/>
      </w:pPr>
      <w:r>
        <w:t>3.</w:t>
      </w:r>
      <w:r>
        <w:tab/>
        <w:t xml:space="preserve">If units </w:t>
      </w:r>
      <w:proofErr w:type="gramStart"/>
      <w:r>
        <w:t>are located in</w:t>
      </w:r>
      <w:proofErr w:type="gramEnd"/>
      <w:r>
        <w:t xml:space="preserve"> exterior wythe of a cavity or veneer wall, exercise care to prevent debris falling into cavity. </w:t>
      </w:r>
      <w:r w:rsidR="00292C7E">
        <w:t>//</w:t>
      </w:r>
    </w:p>
    <w:p w14:paraId="2D652A0E" w14:textId="77777777" w:rsidR="00531277" w:rsidRDefault="00531277">
      <w:pPr>
        <w:pStyle w:val="Level1"/>
      </w:pPr>
      <w:r>
        <w:t>B.</w:t>
      </w:r>
      <w:r>
        <w:tab/>
        <w:t>Dampen surfaces of the surrounding units before new units are placed.</w:t>
      </w:r>
    </w:p>
    <w:p w14:paraId="1D0B1DA0" w14:textId="77777777" w:rsidR="00531277" w:rsidRDefault="00531277">
      <w:pPr>
        <w:pStyle w:val="Level2"/>
      </w:pPr>
      <w:r>
        <w:t>1.</w:t>
      </w:r>
      <w:r>
        <w:tab/>
        <w:t>Allow existing masonry to absorb surface moisture prior to starting installation of the new replacement units.</w:t>
      </w:r>
    </w:p>
    <w:p w14:paraId="4E7C41FD" w14:textId="77777777" w:rsidR="00531277" w:rsidRDefault="00531277">
      <w:pPr>
        <w:pStyle w:val="Level2"/>
      </w:pPr>
      <w:r>
        <w:t>2.</w:t>
      </w:r>
      <w:r>
        <w:tab/>
        <w:t xml:space="preserve">Butter contact surfaces of existing masonry and new replacement masonry units with mortar. </w:t>
      </w:r>
    </w:p>
    <w:p w14:paraId="0FFC6FF6" w14:textId="77777777" w:rsidR="00531277" w:rsidRDefault="00531277">
      <w:pPr>
        <w:pStyle w:val="Level2"/>
      </w:pPr>
      <w:r>
        <w:t>3.</w:t>
      </w:r>
      <w:r>
        <w:tab/>
        <w:t>Center replacement masonry units in opening and press into position.</w:t>
      </w:r>
    </w:p>
    <w:p w14:paraId="625FFD2B" w14:textId="77777777" w:rsidR="00531277" w:rsidRDefault="00531277">
      <w:pPr>
        <w:pStyle w:val="Level2"/>
      </w:pPr>
      <w:r>
        <w:t>4.</w:t>
      </w:r>
      <w:r>
        <w:tab/>
        <w:t>Remove excess mortar with a trowel.</w:t>
      </w:r>
    </w:p>
    <w:p w14:paraId="17803B6E" w14:textId="77777777" w:rsidR="00531277" w:rsidRDefault="00531277">
      <w:pPr>
        <w:pStyle w:val="Level2"/>
      </w:pPr>
      <w:r>
        <w:t>5.</w:t>
      </w:r>
      <w:r>
        <w:tab/>
        <w:t>Point around replacement masonry units to ensure full head and bed joints.</w:t>
      </w:r>
    </w:p>
    <w:p w14:paraId="2D74B883" w14:textId="77777777" w:rsidR="00531277" w:rsidRDefault="00531277">
      <w:pPr>
        <w:pStyle w:val="Level2"/>
      </w:pPr>
      <w:r>
        <w:t>6.</w:t>
      </w:r>
      <w:r>
        <w:tab/>
        <w:t>When mortar becomes "thumbprint hard", tool joints.</w:t>
      </w:r>
    </w:p>
    <w:p w14:paraId="71D7535A" w14:textId="77777777" w:rsidR="00531277" w:rsidRDefault="00531277">
      <w:pPr>
        <w:pStyle w:val="ArticleB"/>
      </w:pPr>
      <w:r>
        <w:t xml:space="preserve">3.6 CLEANING </w:t>
      </w:r>
    </w:p>
    <w:p w14:paraId="6CA594C2" w14:textId="77777777" w:rsidR="00531277" w:rsidRDefault="00531277">
      <w:pPr>
        <w:pStyle w:val="Level1"/>
      </w:pPr>
      <w:r>
        <w:t>A.</w:t>
      </w:r>
      <w:r>
        <w:tab/>
        <w:t xml:space="preserve">Clean exposed masonry surfaces on completion. </w:t>
      </w:r>
    </w:p>
    <w:p w14:paraId="2748DA6D" w14:textId="77777777" w:rsidR="00531277" w:rsidRDefault="00531277">
      <w:pPr>
        <w:pStyle w:val="Level1"/>
      </w:pPr>
      <w:r>
        <w:t>B.</w:t>
      </w:r>
      <w:r>
        <w:tab/>
        <w:t>Remove mortar droppings and other foreign substances from wall surfaces.</w:t>
      </w:r>
    </w:p>
    <w:p w14:paraId="30F05C7E" w14:textId="6314590B" w:rsidR="00531277" w:rsidRDefault="00531277">
      <w:pPr>
        <w:pStyle w:val="Level1"/>
      </w:pPr>
      <w:r>
        <w:t>C.</w:t>
      </w:r>
      <w:r>
        <w:tab/>
        <w:t xml:space="preserve">First wet surfaces with clean water, then wash down with a solution of </w:t>
      </w:r>
      <w:r w:rsidR="00D94E29">
        <w:t>soap less</w:t>
      </w:r>
      <w:r>
        <w:t xml:space="preserve"> detergent specially prepared for cleaning brick.</w:t>
      </w:r>
    </w:p>
    <w:p w14:paraId="10191FE6" w14:textId="77777777" w:rsidR="00531277" w:rsidRDefault="00531277">
      <w:pPr>
        <w:pStyle w:val="Level1"/>
      </w:pPr>
      <w:r>
        <w:t>D.</w:t>
      </w:r>
      <w:r>
        <w:tab/>
        <w:t>Brush with stiff fiber brushes while washing, and immediately thereafter hose down with clean water.</w:t>
      </w:r>
    </w:p>
    <w:p w14:paraId="2EE97107" w14:textId="77777777" w:rsidR="00531277" w:rsidRDefault="00531277">
      <w:pPr>
        <w:pStyle w:val="Level1"/>
      </w:pPr>
      <w:r>
        <w:t>E.</w:t>
      </w:r>
      <w:r>
        <w:tab/>
        <w:t xml:space="preserve">Free clean surfaces from traces of detergent, foreign </w:t>
      </w:r>
      <w:proofErr w:type="gramStart"/>
      <w:r>
        <w:t>streaks</w:t>
      </w:r>
      <w:proofErr w:type="gramEnd"/>
      <w:r>
        <w:t xml:space="preserve"> or stains. Protect materials during cleaning operations including adjoining construction.</w:t>
      </w:r>
    </w:p>
    <w:p w14:paraId="4CA1F568" w14:textId="77777777" w:rsidR="00531277" w:rsidRDefault="00531277">
      <w:pPr>
        <w:pStyle w:val="Level1"/>
      </w:pPr>
      <w:r>
        <w:t>F.</w:t>
      </w:r>
      <w:r>
        <w:tab/>
        <w:t xml:space="preserve">Use of </w:t>
      </w:r>
      <w:proofErr w:type="spellStart"/>
      <w:r>
        <w:t>muratic</w:t>
      </w:r>
      <w:proofErr w:type="spellEnd"/>
      <w:r>
        <w:t xml:space="preserve"> acid for cleaning is prohibited. </w:t>
      </w:r>
    </w:p>
    <w:p w14:paraId="7C5064C7" w14:textId="77777777" w:rsidR="00531277" w:rsidRDefault="00531277">
      <w:pPr>
        <w:pStyle w:val="SpecNormal"/>
        <w:jc w:val="center"/>
      </w:pPr>
      <w:r>
        <w:t xml:space="preserve">- -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531277">
      <w:headerReference w:type="default" r:id="rId6"/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083F" w14:textId="77777777" w:rsidR="00AE6A1D" w:rsidRDefault="00AE6A1D">
      <w:pPr>
        <w:spacing w:line="20" w:lineRule="exact"/>
      </w:pPr>
    </w:p>
  </w:endnote>
  <w:endnote w:type="continuationSeparator" w:id="0">
    <w:p w14:paraId="6B69F93E" w14:textId="77777777" w:rsidR="00AE6A1D" w:rsidRDefault="00AE6A1D">
      <w:r>
        <w:t xml:space="preserve"> </w:t>
      </w:r>
    </w:p>
  </w:endnote>
  <w:endnote w:type="continuationNotice" w:id="1">
    <w:p w14:paraId="1AC2DA45" w14:textId="77777777" w:rsidR="00AE6A1D" w:rsidRDefault="00AE6A1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F6E3" w14:textId="77777777" w:rsidR="0086611E" w:rsidRDefault="0086611E" w:rsidP="00D51834">
    <w:pPr>
      <w:pStyle w:val="Footer"/>
    </w:pPr>
    <w:r>
      <w:t>MASONRY TUCK POINTING</w:t>
    </w:r>
  </w:p>
  <w:p w14:paraId="67362779" w14:textId="77777777" w:rsidR="00E179AC" w:rsidRPr="00D51834" w:rsidRDefault="00E179AC" w:rsidP="00D51834">
    <w:pPr>
      <w:pStyle w:val="Footer"/>
    </w:pPr>
    <w:r w:rsidRPr="00D0457C">
      <w:t>04 05 31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3D0C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01D8" w14:textId="77777777" w:rsidR="00AE6A1D" w:rsidRDefault="00AE6A1D">
      <w:r>
        <w:separator/>
      </w:r>
    </w:p>
  </w:footnote>
  <w:footnote w:type="continuationSeparator" w:id="0">
    <w:p w14:paraId="2F865757" w14:textId="77777777" w:rsidR="00AE6A1D" w:rsidRDefault="00AE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E79C" w14:textId="2DA95CDA" w:rsidR="00E179AC" w:rsidRPr="00562EC5" w:rsidRDefault="00611086" w:rsidP="00562EC5">
    <w:pPr>
      <w:pStyle w:val="Header"/>
    </w:pPr>
    <w:r>
      <w:t>10</w:t>
    </w:r>
    <w:r w:rsidR="00D94E29">
      <w:t>-</w:t>
    </w:r>
    <w:r>
      <w:t>01</w:t>
    </w:r>
    <w:r w:rsidR="00D94E29">
      <w:t>-2</w:t>
    </w:r>
    <w:r w:rsidR="00BB4F3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42"/>
    <w:rsid w:val="00046DF0"/>
    <w:rsid w:val="000733D7"/>
    <w:rsid w:val="00074263"/>
    <w:rsid w:val="00094142"/>
    <w:rsid w:val="000E72C5"/>
    <w:rsid w:val="00101FF0"/>
    <w:rsid w:val="0018217F"/>
    <w:rsid w:val="001F3F08"/>
    <w:rsid w:val="00233529"/>
    <w:rsid w:val="00271C15"/>
    <w:rsid w:val="00292C7E"/>
    <w:rsid w:val="002B550E"/>
    <w:rsid w:val="00397038"/>
    <w:rsid w:val="003D0C64"/>
    <w:rsid w:val="003D0C8E"/>
    <w:rsid w:val="003F091E"/>
    <w:rsid w:val="003F727B"/>
    <w:rsid w:val="00443283"/>
    <w:rsid w:val="004A7C73"/>
    <w:rsid w:val="0052525C"/>
    <w:rsid w:val="00530E39"/>
    <w:rsid w:val="00531277"/>
    <w:rsid w:val="00562EC5"/>
    <w:rsid w:val="0056741D"/>
    <w:rsid w:val="005F1B13"/>
    <w:rsid w:val="00611086"/>
    <w:rsid w:val="00621EB8"/>
    <w:rsid w:val="00694394"/>
    <w:rsid w:val="006B1CA0"/>
    <w:rsid w:val="007B6744"/>
    <w:rsid w:val="007E3035"/>
    <w:rsid w:val="0086611E"/>
    <w:rsid w:val="008B3605"/>
    <w:rsid w:val="008E6E61"/>
    <w:rsid w:val="00983ABD"/>
    <w:rsid w:val="009F0622"/>
    <w:rsid w:val="00A53448"/>
    <w:rsid w:val="00A577AB"/>
    <w:rsid w:val="00AC6E54"/>
    <w:rsid w:val="00AD44B9"/>
    <w:rsid w:val="00AE6A1D"/>
    <w:rsid w:val="00AF551A"/>
    <w:rsid w:val="00B33FB9"/>
    <w:rsid w:val="00B755B9"/>
    <w:rsid w:val="00BB059F"/>
    <w:rsid w:val="00BB4F32"/>
    <w:rsid w:val="00C250E7"/>
    <w:rsid w:val="00C31269"/>
    <w:rsid w:val="00C431F8"/>
    <w:rsid w:val="00C75E99"/>
    <w:rsid w:val="00CC5356"/>
    <w:rsid w:val="00CD6769"/>
    <w:rsid w:val="00D01563"/>
    <w:rsid w:val="00D0457C"/>
    <w:rsid w:val="00D4498F"/>
    <w:rsid w:val="00D478C8"/>
    <w:rsid w:val="00D51834"/>
    <w:rsid w:val="00D94E29"/>
    <w:rsid w:val="00DD569F"/>
    <w:rsid w:val="00DD7293"/>
    <w:rsid w:val="00E0190D"/>
    <w:rsid w:val="00E03F4C"/>
    <w:rsid w:val="00E10FCB"/>
    <w:rsid w:val="00E179AC"/>
    <w:rsid w:val="00E52DB2"/>
    <w:rsid w:val="00F5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50BCD"/>
  <w15:docId w15:val="{2FFF682C-5A07-4DDA-B217-C2766FEF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Normal"/>
    <w:rPr>
      <w:b/>
    </w:r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Normal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styleId="Header">
    <w:name w:val="header"/>
    <w:basedOn w:val="Normal"/>
    <w:pPr>
      <w:suppressAutoHyphens/>
      <w:spacing w:after="0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D51834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rsid w:val="00D51834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rsid w:val="00D51834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rsid w:val="00D51834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rsid w:val="00D51834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rsid w:val="00D51834"/>
    <w:rPr>
      <w:color w:val="FF6600"/>
      <w:u w:val="single"/>
    </w:rPr>
  </w:style>
  <w:style w:type="character" w:customStyle="1" w:styleId="NUM95">
    <w:name w:val="NUM95"/>
    <w:rsid w:val="00D51834"/>
    <w:rPr>
      <w:color w:val="00CCFF"/>
      <w:u w:val="dashLong"/>
    </w:rPr>
  </w:style>
  <w:style w:type="character" w:customStyle="1" w:styleId="Unknown">
    <w:name w:val="Unknown"/>
    <w:rsid w:val="00D51834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A577A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94E29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D94E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94E29"/>
  </w:style>
  <w:style w:type="character" w:customStyle="1" w:styleId="CommentTextChar">
    <w:name w:val="Comment Text Char"/>
    <w:basedOn w:val="DefaultParagraphFont"/>
    <w:link w:val="CommentText"/>
    <w:rsid w:val="00D94E29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4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4E29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 05 31, MASONRY TUCK POINTING</vt:lpstr>
    </vt:vector>
  </TitlesOfParts>
  <Company>Veteran Affairs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 05 31, MASONRY TUCK POINTING</dc:title>
  <dc:subject>NCA Master Construction Specifications</dc:subject>
  <dc:creator>Department of Veterans Affairs, Office of Construction and Facilities Management, Facilities Standards Service</dc:creator>
  <cp:keywords>Masonry tuck pointing, tuck pointing, tuck pointing mortar, pointing mortar, tuck pointing, replacement masonry units, masonry units, tooling joints</cp:keywords>
  <dc:description>This section specifies requirements for tuck pointing of existing masonry and stone work.</dc:description>
  <cp:lastModifiedBy>Bunn, Elizabeth (CFM)</cp:lastModifiedBy>
  <cp:revision>3</cp:revision>
  <cp:lastPrinted>2001-08-06T15:02:00Z</cp:lastPrinted>
  <dcterms:created xsi:type="dcterms:W3CDTF">2023-09-07T17:54:00Z</dcterms:created>
  <dcterms:modified xsi:type="dcterms:W3CDTF">2023-09-13T18:40:00Z</dcterms:modified>
</cp:coreProperties>
</file>